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BB" w:rsidRPr="00C0251C" w:rsidRDefault="004F55B2" w:rsidP="00C0251C">
      <w:pPr>
        <w:pStyle w:val="Nadpis01"/>
      </w:pPr>
      <w:r w:rsidRPr="00C0251C">
        <w:t>ZÁSAD</w:t>
      </w:r>
      <w:r w:rsidR="000C61E5" w:rsidRPr="00C0251C">
        <w:t>Y OCHRANY OSOBNÍCH ÚDAJŮ</w:t>
      </w:r>
    </w:p>
    <w:p w:rsidR="00DE6DBC" w:rsidRPr="00C0251C" w:rsidRDefault="009272E9" w:rsidP="00C0251C">
      <w:pPr>
        <w:spacing w:after="0" w:line="240" w:lineRule="auto"/>
        <w:jc w:val="both"/>
        <w:rPr>
          <w:rFonts w:ascii="Open Sans" w:hAnsi="Open Sans" w:cs="Open Sans"/>
          <w:sz w:val="20"/>
          <w:szCs w:val="20"/>
        </w:rPr>
      </w:pPr>
      <w:r w:rsidRPr="00C0251C">
        <w:rPr>
          <w:rFonts w:ascii="Open Sans" w:hAnsi="Open Sans" w:cs="Open Sans"/>
          <w:sz w:val="20"/>
          <w:szCs w:val="20"/>
        </w:rPr>
        <w:t>P</w:t>
      </w:r>
      <w:r w:rsidR="004F55B2" w:rsidRPr="00C0251C">
        <w:rPr>
          <w:rFonts w:ascii="Open Sans" w:hAnsi="Open Sans" w:cs="Open Sans"/>
          <w:sz w:val="20"/>
          <w:szCs w:val="20"/>
        </w:rPr>
        <w:t>rostřednictvím těchto Zásad</w:t>
      </w:r>
      <w:r w:rsidR="002C68F8" w:rsidRPr="00C0251C">
        <w:rPr>
          <w:rFonts w:ascii="Open Sans" w:hAnsi="Open Sans" w:cs="Open Sans"/>
          <w:sz w:val="20"/>
          <w:szCs w:val="20"/>
        </w:rPr>
        <w:t xml:space="preserve"> </w:t>
      </w:r>
      <w:r w:rsidR="004F55B2" w:rsidRPr="00C0251C">
        <w:rPr>
          <w:rFonts w:ascii="Open Sans" w:hAnsi="Open Sans" w:cs="Open Sans"/>
          <w:sz w:val="20"/>
          <w:szCs w:val="20"/>
        </w:rPr>
        <w:t xml:space="preserve">ochrany osobních údajů (dále jen „Zásady“) </w:t>
      </w:r>
      <w:r w:rsidRPr="00C0251C">
        <w:rPr>
          <w:rFonts w:ascii="Open Sans" w:hAnsi="Open Sans" w:cs="Open Sans"/>
          <w:sz w:val="20"/>
          <w:szCs w:val="20"/>
        </w:rPr>
        <w:t xml:space="preserve">informujeme </w:t>
      </w:r>
      <w:r w:rsidR="00CC1493" w:rsidRPr="00C0251C">
        <w:rPr>
          <w:rFonts w:ascii="Open Sans" w:hAnsi="Open Sans" w:cs="Open Sans"/>
          <w:sz w:val="20"/>
          <w:szCs w:val="20"/>
        </w:rPr>
        <w:t>subjekty údajů, jej</w:t>
      </w:r>
      <w:r w:rsidR="000A18F8" w:rsidRPr="00C0251C">
        <w:rPr>
          <w:rFonts w:ascii="Open Sans" w:hAnsi="Open Sans" w:cs="Open Sans"/>
          <w:sz w:val="20"/>
          <w:szCs w:val="20"/>
        </w:rPr>
        <w:t>ichž osobní údaje zpracovává</w:t>
      </w:r>
      <w:r w:rsidRPr="00C0251C">
        <w:rPr>
          <w:rFonts w:ascii="Open Sans" w:hAnsi="Open Sans" w:cs="Open Sans"/>
          <w:sz w:val="20"/>
          <w:szCs w:val="20"/>
        </w:rPr>
        <w:t>me</w:t>
      </w:r>
      <w:r w:rsidR="000A18F8" w:rsidRPr="00C0251C">
        <w:rPr>
          <w:rFonts w:ascii="Open Sans" w:hAnsi="Open Sans" w:cs="Open Sans"/>
          <w:sz w:val="20"/>
          <w:szCs w:val="20"/>
        </w:rPr>
        <w:t>, o veškerých činn</w:t>
      </w:r>
      <w:r w:rsidR="002C68F8" w:rsidRPr="00C0251C">
        <w:rPr>
          <w:rFonts w:ascii="Open Sans" w:hAnsi="Open Sans" w:cs="Open Sans"/>
          <w:sz w:val="20"/>
          <w:szCs w:val="20"/>
        </w:rPr>
        <w:t>o</w:t>
      </w:r>
      <w:r w:rsidR="000A18F8" w:rsidRPr="00C0251C">
        <w:rPr>
          <w:rFonts w:ascii="Open Sans" w:hAnsi="Open Sans" w:cs="Open Sans"/>
          <w:sz w:val="20"/>
          <w:szCs w:val="20"/>
        </w:rPr>
        <w:t xml:space="preserve">stech zpracování a </w:t>
      </w:r>
      <w:r w:rsidR="00541072" w:rsidRPr="00C0251C">
        <w:rPr>
          <w:rFonts w:ascii="Open Sans" w:hAnsi="Open Sans" w:cs="Open Sans"/>
          <w:sz w:val="20"/>
          <w:szCs w:val="20"/>
        </w:rPr>
        <w:t xml:space="preserve">o </w:t>
      </w:r>
      <w:r w:rsidR="004F55B2" w:rsidRPr="00C0251C">
        <w:rPr>
          <w:rFonts w:ascii="Open Sans" w:hAnsi="Open Sans" w:cs="Open Sans"/>
          <w:sz w:val="20"/>
          <w:szCs w:val="20"/>
        </w:rPr>
        <w:t>zásad</w:t>
      </w:r>
      <w:r w:rsidR="000A18F8" w:rsidRPr="00C0251C">
        <w:rPr>
          <w:rFonts w:ascii="Open Sans" w:hAnsi="Open Sans" w:cs="Open Sans"/>
          <w:sz w:val="20"/>
          <w:szCs w:val="20"/>
        </w:rPr>
        <w:t>ách ochrany soukromí subjektů údajů.</w:t>
      </w:r>
    </w:p>
    <w:p w:rsidR="00813DBB" w:rsidRPr="00C0251C" w:rsidRDefault="000C61E5" w:rsidP="00C0251C">
      <w:pPr>
        <w:pStyle w:val="Nadpis02"/>
        <w:numPr>
          <w:ilvl w:val="0"/>
          <w:numId w:val="28"/>
        </w:numPr>
      </w:pPr>
      <w:r w:rsidRPr="00C0251C">
        <w:t>Odpovědné osoby</w:t>
      </w:r>
    </w:p>
    <w:p w:rsidR="00813DBB"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Správce osobních údajů:</w:t>
      </w:r>
    </w:p>
    <w:p w:rsidR="00AD595B" w:rsidRPr="007B35C6" w:rsidRDefault="00AD595B" w:rsidP="00AD595B">
      <w:pPr>
        <w:spacing w:after="0" w:line="240" w:lineRule="auto"/>
        <w:jc w:val="both"/>
        <w:rPr>
          <w:rFonts w:cstheme="minorHAnsi"/>
        </w:rPr>
      </w:pPr>
      <w:r>
        <w:rPr>
          <w:rFonts w:cstheme="minorHAnsi"/>
        </w:rPr>
        <w:t>Název:</w:t>
      </w:r>
      <w:r>
        <w:rPr>
          <w:rFonts w:cstheme="minorHAnsi"/>
        </w:rPr>
        <w:tab/>
      </w:r>
      <w:proofErr w:type="spellStart"/>
      <w:r>
        <w:rPr>
          <w:rFonts w:cstheme="minorHAnsi"/>
        </w:rPr>
        <w:t>Me</w:t>
      </w:r>
      <w:proofErr w:type="spellEnd"/>
      <w:r>
        <w:rPr>
          <w:rFonts w:cstheme="minorHAnsi"/>
        </w:rPr>
        <w:t xml:space="preserve"> Metal</w:t>
      </w:r>
      <w:r w:rsidRPr="007B35C6">
        <w:rPr>
          <w:rFonts w:cstheme="minorHAnsi"/>
        </w:rPr>
        <w:t xml:space="preserve"> s.r.o., </w:t>
      </w:r>
    </w:p>
    <w:p w:rsidR="00AD595B" w:rsidRPr="000F3C54" w:rsidRDefault="00AD595B" w:rsidP="00AD595B">
      <w:pPr>
        <w:spacing w:after="0" w:line="240" w:lineRule="auto"/>
        <w:jc w:val="both"/>
        <w:rPr>
          <w:rFonts w:cstheme="minorHAnsi"/>
        </w:rPr>
      </w:pPr>
      <w:r w:rsidRPr="000F3C54">
        <w:rPr>
          <w:rFonts w:cstheme="minorHAnsi"/>
        </w:rPr>
        <w:t>Sídlo:</w:t>
      </w:r>
      <w:r w:rsidRPr="000F3C54">
        <w:rPr>
          <w:rFonts w:cstheme="minorHAnsi"/>
        </w:rPr>
        <w:tab/>
        <w:t>Rudé armády 339, 431 44 Droužkovice</w:t>
      </w:r>
    </w:p>
    <w:p w:rsidR="00AD595B" w:rsidRPr="000F3C54" w:rsidRDefault="00AD595B" w:rsidP="00AD595B">
      <w:pPr>
        <w:spacing w:after="0" w:line="240" w:lineRule="auto"/>
        <w:jc w:val="both"/>
        <w:rPr>
          <w:rFonts w:cstheme="minorHAnsi"/>
        </w:rPr>
      </w:pPr>
      <w:r w:rsidRPr="00D909AA">
        <w:rPr>
          <w:rFonts w:cstheme="minorHAnsi"/>
        </w:rPr>
        <w:t>IČO:</w:t>
      </w:r>
      <w:r w:rsidRPr="000F3C54">
        <w:rPr>
          <w:rFonts w:cstheme="minorHAnsi"/>
        </w:rPr>
        <w:tab/>
      </w:r>
      <w:r w:rsidRPr="00D909AA">
        <w:rPr>
          <w:rFonts w:cstheme="minorHAnsi"/>
        </w:rPr>
        <w:t>602 80 425</w:t>
      </w:r>
    </w:p>
    <w:p w:rsidR="00AD595B" w:rsidRPr="000F3C54" w:rsidRDefault="00AD595B" w:rsidP="00AD595B">
      <w:pPr>
        <w:spacing w:after="0" w:line="240" w:lineRule="auto"/>
        <w:jc w:val="both"/>
        <w:rPr>
          <w:rFonts w:cstheme="minorHAnsi"/>
        </w:rPr>
      </w:pPr>
      <w:r w:rsidRPr="000F3C54">
        <w:rPr>
          <w:rFonts w:cstheme="minorHAnsi"/>
        </w:rPr>
        <w:t>Telefon: Tel.: +420 474 699 240</w:t>
      </w:r>
    </w:p>
    <w:p w:rsidR="00AD595B" w:rsidRPr="006E73D6" w:rsidRDefault="00AD595B" w:rsidP="00AD595B">
      <w:pPr>
        <w:spacing w:after="0" w:line="240" w:lineRule="auto"/>
        <w:jc w:val="both"/>
        <w:rPr>
          <w:rFonts w:cstheme="minorHAnsi"/>
        </w:rPr>
      </w:pPr>
      <w:r w:rsidRPr="000F3C54">
        <w:rPr>
          <w:rFonts w:cstheme="minorHAnsi"/>
        </w:rPr>
        <w:t>Email:me-metal@me-metal.cz</w:t>
      </w:r>
    </w:p>
    <w:p w:rsidR="00AD595B" w:rsidRPr="006E73D6" w:rsidRDefault="00AD595B" w:rsidP="00AD595B">
      <w:pPr>
        <w:spacing w:after="0" w:line="240" w:lineRule="auto"/>
        <w:jc w:val="both"/>
        <w:rPr>
          <w:rFonts w:cstheme="minorHAnsi"/>
        </w:rPr>
      </w:pPr>
      <w:r w:rsidRPr="006E73D6">
        <w:rPr>
          <w:rFonts w:cstheme="minorHAnsi"/>
        </w:rPr>
        <w:t>(dále také „Společnost“, „správce“, „my“, „naše“ nebo „nás“)</w:t>
      </w:r>
    </w:p>
    <w:p w:rsidR="00AD595B" w:rsidRDefault="00AD595B" w:rsidP="00C0251C">
      <w:pPr>
        <w:spacing w:after="0" w:line="240" w:lineRule="auto"/>
        <w:jc w:val="both"/>
        <w:rPr>
          <w:rFonts w:ascii="Open Sans" w:hAnsi="Open Sans" w:cs="Open Sans"/>
          <w:sz w:val="20"/>
          <w:szCs w:val="20"/>
        </w:rPr>
      </w:pPr>
    </w:p>
    <w:p w:rsidR="00813DBB" w:rsidRPr="00C0251C" w:rsidRDefault="000C61E5" w:rsidP="00C0251C">
      <w:pPr>
        <w:pStyle w:val="Nadpis02"/>
        <w:numPr>
          <w:ilvl w:val="0"/>
          <w:numId w:val="28"/>
        </w:numPr>
      </w:pPr>
      <w:r w:rsidRPr="00C0251C">
        <w:t>Základní pojmy</w:t>
      </w:r>
    </w:p>
    <w:p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GDPR:</w:t>
      </w:r>
    </w:p>
    <w:p w:rsidR="00301D2A" w:rsidRPr="00C0251C"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Nařízení Evropského parlamentu a Rady (EU) 2016/679 2016/679 o ochraně fyzických osob v souvislosti se zpracováním osobních údajů a o volném pohybu těchto údajů a o zrušení směrnice 95/46/ES účinné od 25. 5. 2018.</w:t>
      </w:r>
    </w:p>
    <w:p w:rsidR="00301D2A" w:rsidRPr="00C0251C" w:rsidRDefault="00301D2A"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Osobní údaj:</w:t>
      </w:r>
    </w:p>
    <w:p w:rsidR="00301D2A"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Osobním údajem se ve smyslu nařízení Evropského parlamentu a Rady (EU) 2016/679 2016/679 o ochraně fyzických osob v souvislosti se zpracováním osobních údajů a o volném pohybu těchto údajů a o zrušení směrnice 95/46/ES (dále jen „GDPR“) rozumí veškeré informace o identifikované nebo id</w:t>
      </w:r>
      <w:r w:rsidR="00AA473D">
        <w:rPr>
          <w:rFonts w:ascii="Open Sans" w:hAnsi="Open Sans" w:cs="Open Sans"/>
          <w:sz w:val="20"/>
          <w:szCs w:val="20"/>
        </w:rPr>
        <w:t xml:space="preserve">entifikovatelné fyzické osobě, (tj. o </w:t>
      </w:r>
      <w:r w:rsidRPr="00C0251C">
        <w:rPr>
          <w:rFonts w:ascii="Open Sans" w:hAnsi="Open Sans" w:cs="Open Sans"/>
          <w:sz w:val="20"/>
          <w:szCs w:val="20"/>
        </w:rPr>
        <w:t>subjekt</w:t>
      </w:r>
      <w:r w:rsidR="00AA473D">
        <w:rPr>
          <w:rFonts w:ascii="Open Sans" w:hAnsi="Open Sans" w:cs="Open Sans"/>
          <w:sz w:val="20"/>
          <w:szCs w:val="20"/>
        </w:rPr>
        <w:t>u údajů</w:t>
      </w:r>
      <w:r w:rsidR="00082DD6">
        <w:rPr>
          <w:rFonts w:ascii="Open Sans" w:hAnsi="Open Sans" w:cs="Open Sans"/>
          <w:sz w:val="20"/>
          <w:szCs w:val="20"/>
        </w:rPr>
        <w:t xml:space="preserve"> = Vás</w:t>
      </w:r>
      <w:r w:rsidRPr="00C0251C">
        <w:rPr>
          <w:rFonts w:ascii="Open Sans" w:hAnsi="Open Sans" w:cs="Open Sans"/>
          <w:sz w:val="20"/>
          <w:szCs w:val="20"/>
        </w:rPr>
        <w:t>)</w:t>
      </w:r>
      <w:r w:rsidR="00301D2A" w:rsidRPr="00C0251C">
        <w:rPr>
          <w:rFonts w:ascii="Open Sans" w:hAnsi="Open Sans" w:cs="Open Sans"/>
          <w:sz w:val="20"/>
          <w:szCs w:val="20"/>
        </w:rPr>
        <w:t>.</w:t>
      </w:r>
    </w:p>
    <w:p w:rsidR="00DE6DBC" w:rsidRPr="00C0251C" w:rsidRDefault="00DE6DBC" w:rsidP="00C0251C">
      <w:pPr>
        <w:spacing w:after="0" w:line="240" w:lineRule="auto"/>
        <w:ind w:left="567"/>
        <w:jc w:val="both"/>
        <w:rPr>
          <w:rFonts w:ascii="Open Sans" w:hAnsi="Open Sans" w:cs="Open Sans"/>
          <w:sz w:val="20"/>
          <w:szCs w:val="20"/>
        </w:rPr>
      </w:pPr>
    </w:p>
    <w:p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Zvláštní osobní údaj:</w:t>
      </w:r>
    </w:p>
    <w:p w:rsidR="00813DBB"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Zvláštním osobním údajem se rozumí údaj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rsidR="00DE6DBC" w:rsidRPr="00C0251C" w:rsidRDefault="00DE6DBC"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Subjekt údajů</w:t>
      </w:r>
      <w:r w:rsidR="00082DD6">
        <w:rPr>
          <w:rFonts w:ascii="Open Sans" w:hAnsi="Open Sans" w:cs="Open Sans"/>
          <w:b/>
          <w:sz w:val="20"/>
          <w:szCs w:val="20"/>
        </w:rPr>
        <w:t xml:space="preserve"> = Vy</w:t>
      </w:r>
      <w:r w:rsidRPr="00C0251C">
        <w:rPr>
          <w:rFonts w:ascii="Open Sans" w:hAnsi="Open Sans" w:cs="Open Sans"/>
          <w:b/>
          <w:sz w:val="20"/>
          <w:szCs w:val="20"/>
        </w:rPr>
        <w:t>:</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Subjektem údajů se myslí identifikovaná nebo identifikovatelná fyzická osoba,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lastRenderedPageBreak/>
        <w:t>Zpracování osobních údajů</w:t>
      </w:r>
      <w:r w:rsidR="00301D2A" w:rsidRPr="00C0251C">
        <w:rPr>
          <w:rFonts w:ascii="Open Sans" w:hAnsi="Open Sans" w:cs="Open Sans"/>
          <w:b/>
          <w:sz w:val="20"/>
          <w:szCs w:val="20"/>
        </w:rPr>
        <w:t>:</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Zpracováním osobních údajů se ve smyslu čl. 4 odst. 2 GDPR myslí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rsidR="009272E9" w:rsidRPr="00C0251C" w:rsidRDefault="009272E9" w:rsidP="00C0251C">
      <w:pPr>
        <w:spacing w:after="0" w:line="240" w:lineRule="auto"/>
        <w:ind w:left="567"/>
        <w:jc w:val="both"/>
        <w:rPr>
          <w:rFonts w:ascii="Open Sans" w:hAnsi="Open Sans" w:cs="Open Sans"/>
          <w:sz w:val="20"/>
          <w:szCs w:val="20"/>
        </w:rPr>
      </w:pPr>
    </w:p>
    <w:p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Správce:</w:t>
      </w:r>
    </w:p>
    <w:p w:rsidR="00301D2A" w:rsidRPr="00C0251C"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Správcem se ve smyslu čl. 4 odst. 7 GDPR rozumí fyzic</w:t>
      </w:r>
      <w:r w:rsidR="00E42AFB" w:rsidRPr="00C0251C">
        <w:rPr>
          <w:rFonts w:ascii="Open Sans" w:hAnsi="Open Sans" w:cs="Open Sans"/>
          <w:sz w:val="20"/>
          <w:szCs w:val="20"/>
        </w:rPr>
        <w:t xml:space="preserve">ká nebo právnická osoba, orgán </w:t>
      </w:r>
      <w:r w:rsidRPr="00C0251C">
        <w:rPr>
          <w:rFonts w:ascii="Open Sans" w:hAnsi="Open Sans" w:cs="Open Sans"/>
          <w:sz w:val="20"/>
          <w:szCs w:val="20"/>
        </w:rPr>
        <w:t>veřejné moci, agentura nebo jiný subjekt, který sám nebo sp</w:t>
      </w:r>
      <w:r w:rsidR="00E42AFB" w:rsidRPr="00C0251C">
        <w:rPr>
          <w:rFonts w:ascii="Open Sans" w:hAnsi="Open Sans" w:cs="Open Sans"/>
          <w:sz w:val="20"/>
          <w:szCs w:val="20"/>
        </w:rPr>
        <w:t xml:space="preserve">olečně s jinými určuje účely a </w:t>
      </w:r>
      <w:r w:rsidRPr="00C0251C">
        <w:rPr>
          <w:rFonts w:ascii="Open Sans" w:hAnsi="Open Sans" w:cs="Open Sans"/>
          <w:sz w:val="20"/>
          <w:szCs w:val="20"/>
        </w:rPr>
        <w:t>prostředky zpracování osobních údajů; jsou-li účely a prostředky t</w:t>
      </w:r>
      <w:r w:rsidR="00B24A89">
        <w:rPr>
          <w:rFonts w:ascii="Open Sans" w:hAnsi="Open Sans" w:cs="Open Sans"/>
          <w:sz w:val="20"/>
          <w:szCs w:val="20"/>
        </w:rPr>
        <w:t xml:space="preserve">ohoto zpracování určeny </w:t>
      </w:r>
      <w:r w:rsidR="00B24A89">
        <w:rPr>
          <w:rFonts w:ascii="Open Sans" w:hAnsi="Open Sans" w:cs="Open Sans"/>
          <w:sz w:val="20"/>
          <w:szCs w:val="20"/>
        </w:rPr>
        <w:tab/>
        <w:t xml:space="preserve">právem Unie či </w:t>
      </w:r>
      <w:r w:rsidRPr="00C0251C">
        <w:rPr>
          <w:rFonts w:ascii="Open Sans" w:hAnsi="Open Sans" w:cs="Open Sans"/>
          <w:sz w:val="20"/>
          <w:szCs w:val="20"/>
        </w:rPr>
        <w:t>členského státu, může toto právo určit d</w:t>
      </w:r>
      <w:r w:rsidR="00B24A89">
        <w:rPr>
          <w:rFonts w:ascii="Open Sans" w:hAnsi="Open Sans" w:cs="Open Sans"/>
          <w:sz w:val="20"/>
          <w:szCs w:val="20"/>
        </w:rPr>
        <w:t xml:space="preserve">otčeného správce nebo zvláštní </w:t>
      </w:r>
      <w:r w:rsidRPr="00C0251C">
        <w:rPr>
          <w:rFonts w:ascii="Open Sans" w:hAnsi="Open Sans" w:cs="Open Sans"/>
          <w:sz w:val="20"/>
          <w:szCs w:val="20"/>
        </w:rPr>
        <w:t xml:space="preserve">kritéria pro jeho určení; tedy i </w:t>
      </w:r>
      <w:r w:rsidR="00B24A89">
        <w:rPr>
          <w:rFonts w:ascii="Open Sans" w:hAnsi="Open Sans" w:cs="Open Sans"/>
          <w:sz w:val="20"/>
          <w:szCs w:val="20"/>
        </w:rPr>
        <w:t>Společnost</w:t>
      </w:r>
      <w:r w:rsidRPr="00C0251C">
        <w:rPr>
          <w:rFonts w:ascii="Open Sans" w:hAnsi="Open Sans" w:cs="Open Sans"/>
          <w:sz w:val="20"/>
          <w:szCs w:val="20"/>
        </w:rPr>
        <w:t>.</w:t>
      </w:r>
    </w:p>
    <w:p w:rsidR="00301D2A" w:rsidRPr="00C0251C" w:rsidRDefault="00301D2A" w:rsidP="00C0251C">
      <w:pPr>
        <w:spacing w:after="0" w:line="240" w:lineRule="auto"/>
        <w:ind w:left="567"/>
        <w:jc w:val="both"/>
        <w:rPr>
          <w:rFonts w:ascii="Open Sans" w:hAnsi="Open Sans" w:cs="Open Sans"/>
          <w:sz w:val="20"/>
          <w:szCs w:val="20"/>
        </w:rPr>
      </w:pPr>
    </w:p>
    <w:p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Zpracovatel:</w:t>
      </w:r>
    </w:p>
    <w:p w:rsidR="00301D2A" w:rsidRPr="00C0251C"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Zpracovatelem se ve smyslu čl. 4 odst. 8 GDPR </w:t>
      </w:r>
      <w:r w:rsidR="0059323E">
        <w:rPr>
          <w:rFonts w:ascii="Open Sans" w:hAnsi="Open Sans" w:cs="Open Sans"/>
          <w:sz w:val="20"/>
          <w:szCs w:val="20"/>
        </w:rPr>
        <w:t xml:space="preserve">rozumí </w:t>
      </w:r>
      <w:r w:rsidRPr="00C0251C">
        <w:rPr>
          <w:rFonts w:ascii="Open Sans" w:hAnsi="Open Sans" w:cs="Open Sans"/>
          <w:sz w:val="20"/>
          <w:szCs w:val="20"/>
        </w:rPr>
        <w:t>fyzická nebo právnická osoba, orgán veřejné moci, agentura nebo jiný subjekt, který zpracovává osobní údaje pro správce; tedy i někteří obchodní partneři Společnosti, kteří na pokyn a dle požadavků Společnosti, resp. odpovědného zaměstnance Společnosti vykonávají pro Společnost jako správce zpracování osobních údajů.</w:t>
      </w:r>
    </w:p>
    <w:p w:rsidR="00301D2A" w:rsidRPr="00C0251C" w:rsidRDefault="00301D2A" w:rsidP="00C0251C">
      <w:pPr>
        <w:spacing w:after="0" w:line="240" w:lineRule="auto"/>
        <w:ind w:left="567"/>
        <w:jc w:val="both"/>
        <w:rPr>
          <w:rFonts w:ascii="Open Sans" w:hAnsi="Open Sans" w:cs="Open Sans"/>
          <w:sz w:val="20"/>
          <w:szCs w:val="20"/>
        </w:rPr>
      </w:pPr>
    </w:p>
    <w:p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Dozorový úřad:</w:t>
      </w:r>
    </w:p>
    <w:p w:rsidR="00301D2A" w:rsidRPr="00C0251C"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Dozorovým úřadem se v České republice rozumí Úřad pro ochranu osobních údajů (dále jen „ÚOOÚ“).</w:t>
      </w:r>
    </w:p>
    <w:p w:rsidR="00301D2A" w:rsidRPr="00C0251C" w:rsidRDefault="00301D2A" w:rsidP="00C0251C">
      <w:pPr>
        <w:spacing w:after="0" w:line="240" w:lineRule="auto"/>
        <w:ind w:left="567"/>
        <w:jc w:val="both"/>
        <w:rPr>
          <w:rFonts w:ascii="Open Sans" w:hAnsi="Open Sans" w:cs="Open Sans"/>
          <w:sz w:val="20"/>
          <w:szCs w:val="20"/>
        </w:rPr>
      </w:pPr>
    </w:p>
    <w:p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Rizikové zpracování:</w:t>
      </w:r>
    </w:p>
    <w:p w:rsidR="009835FF" w:rsidRPr="00B12131" w:rsidRDefault="00B12131" w:rsidP="009835FF">
      <w:pPr>
        <w:ind w:left="567"/>
        <w:rPr>
          <w:rFonts w:cs="Open Sans"/>
        </w:rPr>
      </w:pPr>
      <w:r>
        <w:rPr>
          <w:rFonts w:cs="Open Sans"/>
        </w:rPr>
        <w:t xml:space="preserve">Rizikovým zpracování se rozumí </w:t>
      </w:r>
      <w:r w:rsidRPr="005515AB">
        <w:rPr>
          <w:rFonts w:cs="Open Sans"/>
        </w:rPr>
        <w:t>zpracování, které pravdě</w:t>
      </w:r>
      <w:r>
        <w:rPr>
          <w:rFonts w:cs="Open Sans"/>
        </w:rPr>
        <w:t xml:space="preserve">podobně představuje riziko pro </w:t>
      </w:r>
      <w:r w:rsidRPr="005515AB">
        <w:rPr>
          <w:rFonts w:cs="Open Sans"/>
        </w:rPr>
        <w:t>práva a svobody subjektů údajů, zpracování není příležito</w:t>
      </w:r>
      <w:r>
        <w:rPr>
          <w:rFonts w:cs="Open Sans"/>
        </w:rPr>
        <w:t xml:space="preserve">stné, nebo zahrnuje zpracování </w:t>
      </w:r>
      <w:r w:rsidRPr="005515AB">
        <w:rPr>
          <w:rFonts w:cs="Open Sans"/>
        </w:rPr>
        <w:t>zvláštních kategorií údajů nebo o</w:t>
      </w:r>
      <w:r>
        <w:rPr>
          <w:rFonts w:cs="Open Sans"/>
        </w:rPr>
        <w:t xml:space="preserve">sobních údajů týkajících se rozsudků v trestních </w:t>
      </w:r>
      <w:r w:rsidRPr="005515AB">
        <w:rPr>
          <w:rFonts w:cs="Open Sans"/>
        </w:rPr>
        <w:t xml:space="preserve">věcech a trestných činů uvedených v článku 10 GDPR. </w:t>
      </w:r>
    </w:p>
    <w:p w:rsidR="00813DBB" w:rsidRPr="00C0251C" w:rsidRDefault="000C61E5" w:rsidP="00C0251C">
      <w:pPr>
        <w:pStyle w:val="Nadpis02"/>
        <w:numPr>
          <w:ilvl w:val="0"/>
          <w:numId w:val="28"/>
        </w:numPr>
      </w:pPr>
      <w:r w:rsidRPr="00C0251C">
        <w:t>Zpracovávané osobní údaje</w:t>
      </w:r>
    </w:p>
    <w:p w:rsidR="003F4086" w:rsidRPr="00592B9D" w:rsidRDefault="003F4086" w:rsidP="007F2E57">
      <w:pPr>
        <w:spacing w:after="0" w:line="240" w:lineRule="auto"/>
        <w:jc w:val="both"/>
        <w:rPr>
          <w:rFonts w:ascii="Open Sans" w:hAnsi="Open Sans" w:cs="Open Sans"/>
          <w:sz w:val="20"/>
          <w:szCs w:val="20"/>
        </w:rPr>
      </w:pPr>
      <w:r w:rsidRPr="00592B9D">
        <w:rPr>
          <w:rFonts w:ascii="Open Sans" w:hAnsi="Open Sans" w:cs="Open Sans"/>
          <w:sz w:val="20"/>
          <w:szCs w:val="20"/>
        </w:rPr>
        <w:t>Zpracováváme identifikační údaje (jméno, příjmení), kontaktní údaje (adresa, e-mail, telefon), údaje obsažené v životopisech uchazečů,</w:t>
      </w:r>
      <w:r w:rsidR="00FB280F" w:rsidRPr="00592B9D">
        <w:rPr>
          <w:rFonts w:ascii="Open Sans" w:hAnsi="Open Sans" w:cs="Open Sans"/>
          <w:sz w:val="20"/>
          <w:szCs w:val="20"/>
        </w:rPr>
        <w:t xml:space="preserve"> účetní údaje (číslo bankovního účtu), historii objednávek a dodávek, údaje o reklamacích</w:t>
      </w:r>
      <w:r w:rsidR="003A2E54">
        <w:rPr>
          <w:rFonts w:ascii="Open Sans" w:hAnsi="Open Sans" w:cs="Open Sans"/>
          <w:sz w:val="20"/>
          <w:szCs w:val="20"/>
        </w:rPr>
        <w:t xml:space="preserve">. Tyto údaje zpracováváme </w:t>
      </w:r>
      <w:r w:rsidRPr="00592B9D">
        <w:rPr>
          <w:rFonts w:ascii="Open Sans" w:hAnsi="Open Sans" w:cs="Open Sans"/>
          <w:sz w:val="20"/>
          <w:szCs w:val="20"/>
        </w:rPr>
        <w:t>v souladu s GDPR a</w:t>
      </w:r>
      <w:r w:rsidR="003A2E54">
        <w:rPr>
          <w:rFonts w:ascii="Open Sans" w:hAnsi="Open Sans" w:cs="Open Sans"/>
          <w:sz w:val="20"/>
          <w:szCs w:val="20"/>
        </w:rPr>
        <w:t> </w:t>
      </w:r>
      <w:r w:rsidRPr="00592B9D">
        <w:rPr>
          <w:rFonts w:ascii="Open Sans" w:hAnsi="Open Sans" w:cs="Open Sans"/>
          <w:sz w:val="20"/>
          <w:szCs w:val="20"/>
        </w:rPr>
        <w:t>zákonem č.</w:t>
      </w:r>
      <w:r w:rsidR="00FB280F" w:rsidRPr="00592B9D">
        <w:rPr>
          <w:rFonts w:ascii="Open Sans" w:hAnsi="Open Sans" w:cs="Open Sans"/>
          <w:sz w:val="20"/>
          <w:szCs w:val="20"/>
        </w:rPr>
        <w:t> </w:t>
      </w:r>
      <w:r w:rsidRPr="00592B9D">
        <w:rPr>
          <w:rFonts w:ascii="Open Sans" w:hAnsi="Open Sans" w:cs="Open Sans"/>
          <w:sz w:val="20"/>
          <w:szCs w:val="20"/>
        </w:rPr>
        <w:t>101/2000 Sb., o ochraně osobních údajů, v platném znění.</w:t>
      </w:r>
    </w:p>
    <w:p w:rsidR="00592B9D" w:rsidRDefault="00592B9D" w:rsidP="007F2E57">
      <w:pPr>
        <w:spacing w:after="0" w:line="240" w:lineRule="auto"/>
        <w:jc w:val="both"/>
        <w:rPr>
          <w:rFonts w:ascii="Open Sans" w:hAnsi="Open Sans" w:cs="Open Sans"/>
          <w:color w:val="7030A0"/>
          <w:sz w:val="20"/>
          <w:szCs w:val="20"/>
        </w:rPr>
      </w:pPr>
    </w:p>
    <w:p w:rsidR="001F7695" w:rsidRPr="00C0251C" w:rsidRDefault="001F7695" w:rsidP="00C0251C">
      <w:pPr>
        <w:pStyle w:val="Nadpis02"/>
        <w:numPr>
          <w:ilvl w:val="0"/>
          <w:numId w:val="28"/>
        </w:numPr>
      </w:pPr>
      <w:r w:rsidRPr="00C0251C">
        <w:t xml:space="preserve">Kategorie </w:t>
      </w:r>
      <w:r w:rsidR="002076B8">
        <w:t>subjektů</w:t>
      </w:r>
      <w:r w:rsidRPr="00C0251C">
        <w:t xml:space="preserve"> údajů</w:t>
      </w:r>
    </w:p>
    <w:p w:rsidR="00FB280F" w:rsidRDefault="00FB280F" w:rsidP="003366B3">
      <w:pPr>
        <w:pStyle w:val="Odstavecseseznamem"/>
        <w:numPr>
          <w:ilvl w:val="0"/>
          <w:numId w:val="35"/>
        </w:numPr>
        <w:spacing w:after="0" w:line="240" w:lineRule="auto"/>
        <w:ind w:left="709"/>
        <w:jc w:val="both"/>
        <w:rPr>
          <w:rFonts w:ascii="Open Sans" w:hAnsi="Open Sans" w:cs="Open Sans"/>
          <w:sz w:val="20"/>
          <w:szCs w:val="20"/>
        </w:rPr>
      </w:pPr>
      <w:r w:rsidRPr="00592B9D">
        <w:rPr>
          <w:rFonts w:ascii="Open Sans" w:hAnsi="Open Sans" w:cs="Open Sans"/>
          <w:sz w:val="20"/>
          <w:szCs w:val="20"/>
        </w:rPr>
        <w:t>Uchazeči o zaměstnání</w:t>
      </w:r>
    </w:p>
    <w:p w:rsidR="00FB280F" w:rsidRPr="00592B9D" w:rsidRDefault="00FB280F" w:rsidP="003366B3">
      <w:pPr>
        <w:pStyle w:val="Odstavecseseznamem"/>
        <w:numPr>
          <w:ilvl w:val="0"/>
          <w:numId w:val="35"/>
        </w:numPr>
        <w:spacing w:after="0" w:line="240" w:lineRule="auto"/>
        <w:ind w:left="709"/>
        <w:jc w:val="both"/>
        <w:rPr>
          <w:rFonts w:ascii="Open Sans" w:hAnsi="Open Sans" w:cs="Open Sans"/>
          <w:sz w:val="20"/>
          <w:szCs w:val="20"/>
        </w:rPr>
      </w:pPr>
      <w:r w:rsidRPr="00592B9D">
        <w:rPr>
          <w:rFonts w:ascii="Open Sans" w:hAnsi="Open Sans" w:cs="Open Sans"/>
          <w:sz w:val="20"/>
          <w:szCs w:val="20"/>
        </w:rPr>
        <w:t>Zákazníci</w:t>
      </w:r>
    </w:p>
    <w:p w:rsidR="00FB280F" w:rsidRDefault="00FB280F" w:rsidP="00592B9D">
      <w:pPr>
        <w:pStyle w:val="Odstavecseseznamem"/>
        <w:numPr>
          <w:ilvl w:val="0"/>
          <w:numId w:val="35"/>
        </w:numPr>
        <w:spacing w:after="0" w:line="240" w:lineRule="auto"/>
        <w:ind w:left="709"/>
        <w:jc w:val="both"/>
        <w:rPr>
          <w:rFonts w:ascii="Open Sans" w:hAnsi="Open Sans" w:cs="Open Sans"/>
          <w:sz w:val="20"/>
          <w:szCs w:val="20"/>
        </w:rPr>
      </w:pPr>
      <w:r w:rsidRPr="00592B9D">
        <w:rPr>
          <w:rFonts w:ascii="Open Sans" w:hAnsi="Open Sans" w:cs="Open Sans"/>
          <w:sz w:val="20"/>
          <w:szCs w:val="20"/>
        </w:rPr>
        <w:t>Dodavatelé zboží a služeb</w:t>
      </w:r>
    </w:p>
    <w:p w:rsidR="00455ECD" w:rsidRDefault="00455ECD" w:rsidP="00592B9D">
      <w:pPr>
        <w:pStyle w:val="Odstavecseseznamem"/>
        <w:numPr>
          <w:ilvl w:val="0"/>
          <w:numId w:val="35"/>
        </w:numPr>
        <w:spacing w:after="0" w:line="240" w:lineRule="auto"/>
        <w:ind w:left="709"/>
        <w:jc w:val="both"/>
        <w:rPr>
          <w:rFonts w:ascii="Open Sans" w:hAnsi="Open Sans" w:cs="Open Sans"/>
          <w:sz w:val="20"/>
          <w:szCs w:val="20"/>
        </w:rPr>
      </w:pPr>
      <w:r>
        <w:rPr>
          <w:rFonts w:ascii="Open Sans" w:hAnsi="Open Sans" w:cs="Open Sans"/>
          <w:sz w:val="20"/>
          <w:szCs w:val="20"/>
        </w:rPr>
        <w:t>Nájemci</w:t>
      </w:r>
    </w:p>
    <w:p w:rsidR="00455ECD" w:rsidRDefault="00455ECD" w:rsidP="003A2E54">
      <w:pPr>
        <w:pStyle w:val="Odstavecseseznamem"/>
        <w:numPr>
          <w:ilvl w:val="0"/>
          <w:numId w:val="35"/>
        </w:numPr>
        <w:spacing w:after="0" w:line="240" w:lineRule="auto"/>
        <w:ind w:left="709"/>
        <w:jc w:val="both"/>
        <w:rPr>
          <w:rFonts w:ascii="Open Sans" w:hAnsi="Open Sans" w:cs="Open Sans"/>
          <w:sz w:val="20"/>
          <w:szCs w:val="20"/>
        </w:rPr>
      </w:pPr>
      <w:r>
        <w:rPr>
          <w:rFonts w:ascii="Open Sans" w:hAnsi="Open Sans" w:cs="Open Sans"/>
          <w:sz w:val="20"/>
          <w:szCs w:val="20"/>
        </w:rPr>
        <w:lastRenderedPageBreak/>
        <w:t>Návštěvníci</w:t>
      </w:r>
    </w:p>
    <w:p w:rsidR="009835FF" w:rsidRPr="003A2E54" w:rsidRDefault="009835FF" w:rsidP="009835FF">
      <w:pPr>
        <w:pStyle w:val="Odstavecseseznamem"/>
        <w:spacing w:after="0" w:line="240" w:lineRule="auto"/>
        <w:ind w:left="709"/>
        <w:jc w:val="both"/>
        <w:rPr>
          <w:rFonts w:ascii="Open Sans" w:hAnsi="Open Sans" w:cs="Open Sans"/>
          <w:sz w:val="20"/>
          <w:szCs w:val="20"/>
        </w:rPr>
      </w:pPr>
    </w:p>
    <w:p w:rsidR="00813DBB" w:rsidRPr="00C0251C" w:rsidRDefault="000C61E5" w:rsidP="00C0251C">
      <w:pPr>
        <w:pStyle w:val="Nadpis02"/>
        <w:numPr>
          <w:ilvl w:val="0"/>
          <w:numId w:val="28"/>
        </w:numPr>
      </w:pPr>
      <w:r w:rsidRPr="00665EEA">
        <w:t>Účel</w:t>
      </w:r>
      <w:r w:rsidRPr="00C0251C">
        <w:t xml:space="preserve"> zpracování osobních údajů</w:t>
      </w:r>
    </w:p>
    <w:p w:rsidR="00412314" w:rsidRPr="00C0251C" w:rsidRDefault="00412314" w:rsidP="00C0251C">
      <w:pPr>
        <w:spacing w:after="0" w:line="240" w:lineRule="auto"/>
        <w:jc w:val="both"/>
        <w:rPr>
          <w:rFonts w:ascii="Open Sans" w:hAnsi="Open Sans" w:cs="Open Sans"/>
          <w:sz w:val="20"/>
          <w:szCs w:val="20"/>
        </w:rPr>
      </w:pPr>
      <w:r w:rsidRPr="00C0251C">
        <w:rPr>
          <w:rFonts w:ascii="Open Sans" w:hAnsi="Open Sans" w:cs="Open Sans"/>
          <w:sz w:val="20"/>
          <w:szCs w:val="20"/>
        </w:rPr>
        <w:t>Osobní údaje zpracováváme za jednoznačně vymezeným účelem:</w:t>
      </w:r>
    </w:p>
    <w:p w:rsidR="00412314" w:rsidRPr="00C0251C" w:rsidRDefault="00412314" w:rsidP="00C0251C">
      <w:pPr>
        <w:spacing w:after="0" w:line="240" w:lineRule="auto"/>
        <w:jc w:val="both"/>
        <w:rPr>
          <w:rFonts w:ascii="Open Sans" w:hAnsi="Open Sans" w:cs="Open Sans"/>
          <w:sz w:val="20"/>
          <w:szCs w:val="20"/>
        </w:rPr>
      </w:pPr>
    </w:p>
    <w:tbl>
      <w:tblPr>
        <w:tblStyle w:val="Mkatabulky1"/>
        <w:tblW w:w="14110" w:type="dxa"/>
        <w:tblInd w:w="240" w:type="dxa"/>
        <w:tblCellMar>
          <w:left w:w="98" w:type="dxa"/>
        </w:tblCellMar>
        <w:tblLook w:val="04A0" w:firstRow="1" w:lastRow="0" w:firstColumn="1" w:lastColumn="0" w:noHBand="0" w:noVBand="1"/>
      </w:tblPr>
      <w:tblGrid>
        <w:gridCol w:w="2268"/>
        <w:gridCol w:w="2977"/>
        <w:gridCol w:w="5528"/>
        <w:gridCol w:w="3337"/>
      </w:tblGrid>
      <w:tr w:rsidR="000D0D40" w:rsidRPr="000D0D40" w:rsidTr="00D85D97">
        <w:tc>
          <w:tcPr>
            <w:tcW w:w="2268" w:type="dxa"/>
          </w:tcPr>
          <w:p w:rsidR="000D0D40" w:rsidRPr="000D0D40" w:rsidRDefault="000D0D40" w:rsidP="000D0D40">
            <w:pPr>
              <w:spacing w:after="0" w:line="240" w:lineRule="auto"/>
              <w:rPr>
                <w:rFonts w:ascii="Open Sans" w:eastAsia="Calibri" w:hAnsi="Open Sans" w:cs="Open Sans"/>
                <w:b/>
                <w:sz w:val="20"/>
                <w:szCs w:val="20"/>
              </w:rPr>
            </w:pPr>
            <w:r w:rsidRPr="000D0D40">
              <w:rPr>
                <w:rFonts w:ascii="Open Sans" w:eastAsia="Calibri" w:hAnsi="Open Sans" w:cs="Open Sans"/>
                <w:b/>
                <w:sz w:val="20"/>
                <w:szCs w:val="20"/>
              </w:rPr>
              <w:t>Kategorie subjektů údajů</w:t>
            </w:r>
          </w:p>
        </w:tc>
        <w:tc>
          <w:tcPr>
            <w:tcW w:w="2977" w:type="dxa"/>
            <w:shd w:val="clear" w:color="auto" w:fill="auto"/>
            <w:tcMar>
              <w:left w:w="98" w:type="dxa"/>
            </w:tcMar>
          </w:tcPr>
          <w:p w:rsidR="000D0D40" w:rsidRPr="000D0D40" w:rsidRDefault="000D0D40" w:rsidP="000D0D40">
            <w:pPr>
              <w:spacing w:after="0" w:line="240" w:lineRule="auto"/>
              <w:rPr>
                <w:rFonts w:ascii="Open Sans" w:eastAsia="Calibri" w:hAnsi="Open Sans" w:cs="Open Sans"/>
                <w:sz w:val="20"/>
                <w:szCs w:val="20"/>
              </w:rPr>
            </w:pPr>
            <w:r w:rsidRPr="000D0D40">
              <w:rPr>
                <w:rFonts w:ascii="Open Sans" w:eastAsia="Calibri" w:hAnsi="Open Sans" w:cs="Open Sans"/>
                <w:b/>
                <w:sz w:val="20"/>
                <w:szCs w:val="20"/>
              </w:rPr>
              <w:t>Účel zpracování osobních údajů</w:t>
            </w:r>
          </w:p>
        </w:tc>
        <w:tc>
          <w:tcPr>
            <w:tcW w:w="5528" w:type="dxa"/>
            <w:shd w:val="clear" w:color="auto" w:fill="auto"/>
            <w:tcMar>
              <w:left w:w="98" w:type="dxa"/>
            </w:tcMar>
          </w:tcPr>
          <w:p w:rsidR="000D0D40" w:rsidRPr="000D0D40" w:rsidRDefault="000D0D40" w:rsidP="000D0D40">
            <w:pPr>
              <w:spacing w:after="0" w:line="240" w:lineRule="auto"/>
              <w:rPr>
                <w:rFonts w:ascii="Open Sans" w:eastAsia="Calibri" w:hAnsi="Open Sans" w:cs="Open Sans"/>
                <w:b/>
                <w:sz w:val="20"/>
                <w:szCs w:val="20"/>
              </w:rPr>
            </w:pPr>
            <w:r w:rsidRPr="000D0D40">
              <w:rPr>
                <w:rFonts w:ascii="Open Sans" w:eastAsia="Calibri" w:hAnsi="Open Sans" w:cs="Open Sans"/>
                <w:b/>
                <w:sz w:val="20"/>
                <w:szCs w:val="20"/>
              </w:rPr>
              <w:t>Právní základ a zpracovávané osobní údaje</w:t>
            </w:r>
          </w:p>
        </w:tc>
        <w:tc>
          <w:tcPr>
            <w:tcW w:w="3337" w:type="dxa"/>
          </w:tcPr>
          <w:p w:rsidR="000D0D40" w:rsidRPr="000D0D40" w:rsidRDefault="000D0D40" w:rsidP="000D0D40">
            <w:pPr>
              <w:spacing w:after="0" w:line="240" w:lineRule="auto"/>
              <w:rPr>
                <w:rFonts w:ascii="Open Sans" w:eastAsia="Calibri" w:hAnsi="Open Sans" w:cs="Open Sans"/>
                <w:b/>
                <w:sz w:val="20"/>
                <w:szCs w:val="20"/>
              </w:rPr>
            </w:pPr>
            <w:r w:rsidRPr="000D0D40">
              <w:rPr>
                <w:rFonts w:ascii="Open Sans" w:eastAsia="Calibri" w:hAnsi="Open Sans" w:cs="Open Sans"/>
                <w:b/>
                <w:sz w:val="20"/>
                <w:szCs w:val="20"/>
              </w:rPr>
              <w:t>Doba zpracování</w:t>
            </w:r>
          </w:p>
        </w:tc>
      </w:tr>
      <w:tr w:rsidR="000D0D40" w:rsidRPr="000D0D40" w:rsidTr="00D85D97">
        <w:tc>
          <w:tcPr>
            <w:tcW w:w="2268" w:type="dxa"/>
            <w:vMerge w:val="restart"/>
          </w:tcPr>
          <w:p w:rsidR="000D0D40" w:rsidRPr="000D0D40" w:rsidRDefault="000D0D40" w:rsidP="00455ECD">
            <w:pPr>
              <w:spacing w:after="0" w:line="240" w:lineRule="auto"/>
              <w:rPr>
                <w:rFonts w:ascii="Open Sans" w:eastAsia="Calibri" w:hAnsi="Open Sans" w:cs="Open Sans"/>
                <w:b/>
                <w:sz w:val="20"/>
                <w:szCs w:val="20"/>
              </w:rPr>
            </w:pPr>
            <w:r w:rsidRPr="000D0D40">
              <w:rPr>
                <w:rFonts w:ascii="Open Sans" w:eastAsia="Calibri" w:hAnsi="Open Sans" w:cs="Open Sans"/>
                <w:b/>
                <w:sz w:val="20"/>
                <w:szCs w:val="20"/>
              </w:rPr>
              <w:t>Naši zákazníci</w:t>
            </w:r>
            <w:r w:rsidR="00455ECD">
              <w:rPr>
                <w:rFonts w:ascii="Open Sans" w:eastAsia="Calibri" w:hAnsi="Open Sans" w:cs="Open Sans"/>
                <w:b/>
                <w:sz w:val="20"/>
                <w:szCs w:val="20"/>
              </w:rPr>
              <w:t>,</w:t>
            </w:r>
            <w:r w:rsidRPr="000D0D40">
              <w:rPr>
                <w:rFonts w:ascii="Open Sans" w:eastAsia="Calibri" w:hAnsi="Open Sans" w:cs="Open Sans"/>
                <w:b/>
                <w:sz w:val="20"/>
                <w:szCs w:val="20"/>
              </w:rPr>
              <w:t xml:space="preserve"> dodavatelé</w:t>
            </w:r>
            <w:r w:rsidR="00455ECD">
              <w:rPr>
                <w:rFonts w:ascii="Open Sans" w:eastAsia="Calibri" w:hAnsi="Open Sans" w:cs="Open Sans"/>
                <w:b/>
                <w:sz w:val="20"/>
                <w:szCs w:val="20"/>
              </w:rPr>
              <w:t xml:space="preserve"> a nájemci</w:t>
            </w:r>
          </w:p>
        </w:tc>
        <w:tc>
          <w:tcPr>
            <w:tcW w:w="2977" w:type="dxa"/>
            <w:shd w:val="clear" w:color="auto" w:fill="auto"/>
            <w:tcMar>
              <w:left w:w="98" w:type="dxa"/>
            </w:tcMar>
          </w:tcPr>
          <w:p w:rsidR="000D0D40" w:rsidRPr="000D0D40" w:rsidRDefault="000D0D40" w:rsidP="0061240C">
            <w:pPr>
              <w:spacing w:after="0" w:line="240" w:lineRule="auto"/>
              <w:jc w:val="both"/>
              <w:rPr>
                <w:rFonts w:ascii="Open Sans" w:eastAsia="Calibri" w:hAnsi="Open Sans" w:cs="Open Sans"/>
                <w:sz w:val="20"/>
                <w:szCs w:val="20"/>
              </w:rPr>
            </w:pPr>
            <w:r w:rsidRPr="000D0D40">
              <w:rPr>
                <w:rFonts w:ascii="Open Sans" w:eastAsia="Calibri" w:hAnsi="Open Sans" w:cs="Open Sans"/>
                <w:sz w:val="20"/>
                <w:szCs w:val="20"/>
              </w:rPr>
              <w:t>Plnění a realizace smluv uzavřených se zákazníky</w:t>
            </w:r>
            <w:r w:rsidR="005D6146">
              <w:rPr>
                <w:rFonts w:ascii="Open Sans" w:eastAsia="Calibri" w:hAnsi="Open Sans" w:cs="Open Sans"/>
                <w:sz w:val="20"/>
                <w:szCs w:val="20"/>
              </w:rPr>
              <w:t>,</w:t>
            </w:r>
            <w:r w:rsidRPr="000D0D40">
              <w:rPr>
                <w:rFonts w:ascii="Open Sans" w:eastAsia="Calibri" w:hAnsi="Open Sans" w:cs="Open Sans"/>
                <w:sz w:val="20"/>
                <w:szCs w:val="20"/>
              </w:rPr>
              <w:t xml:space="preserve"> dodavateli</w:t>
            </w:r>
            <w:r w:rsidR="00455ECD">
              <w:rPr>
                <w:rFonts w:ascii="Open Sans" w:eastAsia="Calibri" w:hAnsi="Open Sans" w:cs="Open Sans"/>
                <w:sz w:val="20"/>
                <w:szCs w:val="20"/>
              </w:rPr>
              <w:t xml:space="preserve"> a nájemci</w:t>
            </w:r>
          </w:p>
        </w:tc>
        <w:tc>
          <w:tcPr>
            <w:tcW w:w="5528" w:type="dxa"/>
            <w:shd w:val="clear" w:color="auto" w:fill="auto"/>
            <w:tcMar>
              <w:left w:w="98" w:type="dxa"/>
            </w:tcMar>
          </w:tcPr>
          <w:p w:rsidR="000D0D40" w:rsidRPr="000D0D40" w:rsidRDefault="000D0D40" w:rsidP="0061240C">
            <w:pPr>
              <w:numPr>
                <w:ilvl w:val="0"/>
                <w:numId w:val="7"/>
              </w:numPr>
              <w:spacing w:after="0" w:line="240" w:lineRule="auto"/>
              <w:contextualSpacing/>
              <w:jc w:val="both"/>
              <w:rPr>
                <w:rFonts w:ascii="Open Sans" w:eastAsia="Calibri" w:hAnsi="Open Sans" w:cs="Open Sans"/>
                <w:sz w:val="20"/>
                <w:szCs w:val="20"/>
              </w:rPr>
            </w:pPr>
            <w:r w:rsidRPr="000D0D40">
              <w:rPr>
                <w:rFonts w:ascii="Open Sans" w:eastAsia="Calibri" w:hAnsi="Open Sans" w:cs="Open Sans"/>
                <w:sz w:val="20"/>
                <w:szCs w:val="20"/>
              </w:rPr>
              <w:t xml:space="preserve">Právním základem je </w:t>
            </w:r>
            <w:r w:rsidRPr="000D0D40">
              <w:rPr>
                <w:rFonts w:ascii="Open Sans" w:eastAsia="Calibri" w:hAnsi="Open Sans" w:cs="Open Sans"/>
                <w:b/>
                <w:sz w:val="20"/>
                <w:szCs w:val="20"/>
              </w:rPr>
              <w:t>plnění smlouvy</w:t>
            </w:r>
            <w:r w:rsidRPr="000D0D40">
              <w:rPr>
                <w:rFonts w:ascii="Open Sans" w:eastAsia="Calibri" w:hAnsi="Open Sans" w:cs="Open Sans"/>
                <w:sz w:val="20"/>
                <w:szCs w:val="20"/>
              </w:rPr>
              <w:t>.</w:t>
            </w:r>
          </w:p>
          <w:p w:rsidR="000D0D40" w:rsidRPr="000D0D40" w:rsidRDefault="000D0D40" w:rsidP="0061240C">
            <w:pPr>
              <w:numPr>
                <w:ilvl w:val="0"/>
                <w:numId w:val="7"/>
              </w:numPr>
              <w:spacing w:after="0" w:line="240" w:lineRule="auto"/>
              <w:contextualSpacing/>
              <w:jc w:val="both"/>
              <w:rPr>
                <w:rFonts w:ascii="Open Sans" w:eastAsia="Calibri" w:hAnsi="Open Sans" w:cs="Open Sans"/>
                <w:sz w:val="20"/>
                <w:szCs w:val="20"/>
              </w:rPr>
            </w:pPr>
            <w:r w:rsidRPr="000D0D40">
              <w:rPr>
                <w:rFonts w:ascii="Open Sans" w:eastAsia="Calibri" w:hAnsi="Open Sans" w:cs="Open Sans"/>
                <w:sz w:val="20"/>
                <w:szCs w:val="20"/>
              </w:rPr>
              <w:t xml:space="preserve">Naprostou většinu tvoří právnické osoby, u nichž zpracováváme kontaktní údaje fyzických osob, s nimiž v rámci uzavírání a plnění smlouvy komunikujeme. Výjimečně </w:t>
            </w:r>
            <w:r w:rsidR="00AE3138">
              <w:rPr>
                <w:rFonts w:ascii="Open Sans" w:eastAsia="Calibri" w:hAnsi="Open Sans" w:cs="Open Sans"/>
                <w:sz w:val="20"/>
                <w:szCs w:val="20"/>
              </w:rPr>
              <w:t>jednáme</w:t>
            </w:r>
            <w:r w:rsidRPr="000D0D40">
              <w:rPr>
                <w:rFonts w:ascii="Open Sans" w:eastAsia="Calibri" w:hAnsi="Open Sans" w:cs="Open Sans"/>
                <w:sz w:val="20"/>
                <w:szCs w:val="20"/>
              </w:rPr>
              <w:t xml:space="preserve"> s podnikajícími fyzickými osobami, o nichž zpracováváme identifikační údaje (jméno, příjmení), kontaktní údaje (doručovací adresa nebo adresa trvalého bydliště, e-mail, telefon), účetní údaje (číslo bankovního účtu), údaje o aktuálních objednávkách a o uplatněných reklamacích. </w:t>
            </w:r>
          </w:p>
        </w:tc>
        <w:tc>
          <w:tcPr>
            <w:tcW w:w="3337" w:type="dxa"/>
          </w:tcPr>
          <w:p w:rsidR="000D0D40" w:rsidRPr="000D0D40" w:rsidRDefault="000D0D40" w:rsidP="0061240C">
            <w:pPr>
              <w:spacing w:after="0" w:line="240" w:lineRule="auto"/>
              <w:jc w:val="both"/>
              <w:rPr>
                <w:rFonts w:ascii="Open Sans" w:eastAsia="Calibri" w:hAnsi="Open Sans" w:cs="Open Sans"/>
                <w:sz w:val="20"/>
                <w:szCs w:val="20"/>
              </w:rPr>
            </w:pPr>
            <w:r w:rsidRPr="000D0D40">
              <w:rPr>
                <w:rFonts w:ascii="Open Sans" w:eastAsia="Calibri" w:hAnsi="Open Sans" w:cs="Open Sans"/>
                <w:sz w:val="20"/>
                <w:szCs w:val="20"/>
              </w:rPr>
              <w:t xml:space="preserve">Za tímto účelem mohou být osobní údaje zpracovávány po dobu </w:t>
            </w:r>
            <w:r w:rsidRPr="000D0D40">
              <w:rPr>
                <w:rFonts w:ascii="Open Sans" w:eastAsia="Calibri" w:hAnsi="Open Sans" w:cs="Open Sans"/>
                <w:b/>
                <w:sz w:val="20"/>
                <w:szCs w:val="20"/>
              </w:rPr>
              <w:t>trvání smluvního vztahu.</w:t>
            </w:r>
          </w:p>
        </w:tc>
      </w:tr>
      <w:tr w:rsidR="000D0D40" w:rsidRPr="000D0D40" w:rsidTr="00D85D97">
        <w:tc>
          <w:tcPr>
            <w:tcW w:w="2268" w:type="dxa"/>
            <w:vMerge/>
          </w:tcPr>
          <w:p w:rsidR="000D0D40" w:rsidRPr="000D0D40" w:rsidRDefault="000D0D40" w:rsidP="000D0D40">
            <w:pPr>
              <w:spacing w:after="0" w:line="240" w:lineRule="auto"/>
              <w:rPr>
                <w:rFonts w:ascii="Open Sans" w:eastAsia="Calibri" w:hAnsi="Open Sans" w:cs="Open Sans"/>
                <w:b/>
                <w:sz w:val="20"/>
                <w:szCs w:val="20"/>
              </w:rPr>
            </w:pPr>
          </w:p>
        </w:tc>
        <w:tc>
          <w:tcPr>
            <w:tcW w:w="2977" w:type="dxa"/>
            <w:shd w:val="clear" w:color="auto" w:fill="auto"/>
            <w:tcMar>
              <w:left w:w="98" w:type="dxa"/>
            </w:tcMar>
          </w:tcPr>
          <w:p w:rsidR="000D0D40" w:rsidRPr="000D0D40" w:rsidRDefault="000D0D40" w:rsidP="0061240C">
            <w:pPr>
              <w:spacing w:after="0" w:line="240" w:lineRule="auto"/>
              <w:jc w:val="both"/>
              <w:rPr>
                <w:rFonts w:ascii="Open Sans" w:eastAsia="Calibri" w:hAnsi="Open Sans" w:cs="Open Sans"/>
                <w:sz w:val="20"/>
                <w:szCs w:val="20"/>
              </w:rPr>
            </w:pPr>
            <w:r w:rsidRPr="000D0D40">
              <w:rPr>
                <w:rFonts w:ascii="Open Sans" w:eastAsia="Calibri" w:hAnsi="Open Sans" w:cs="Open Sans"/>
                <w:sz w:val="20"/>
                <w:szCs w:val="20"/>
              </w:rPr>
              <w:t>Uplatňování nároků ze smluvních vztahů po ukončení smlouvy</w:t>
            </w:r>
          </w:p>
        </w:tc>
        <w:tc>
          <w:tcPr>
            <w:tcW w:w="5528" w:type="dxa"/>
            <w:shd w:val="clear" w:color="auto" w:fill="auto"/>
            <w:tcMar>
              <w:left w:w="98" w:type="dxa"/>
            </w:tcMar>
          </w:tcPr>
          <w:p w:rsidR="000D0D40" w:rsidRPr="000D0D40" w:rsidRDefault="000D0D40" w:rsidP="0061240C">
            <w:pPr>
              <w:numPr>
                <w:ilvl w:val="0"/>
                <w:numId w:val="10"/>
              </w:numPr>
              <w:spacing w:after="0" w:line="240" w:lineRule="auto"/>
              <w:contextualSpacing/>
              <w:jc w:val="both"/>
              <w:rPr>
                <w:rFonts w:ascii="Open Sans" w:eastAsia="Calibri" w:hAnsi="Open Sans" w:cs="Open Sans"/>
                <w:sz w:val="20"/>
                <w:szCs w:val="20"/>
              </w:rPr>
            </w:pPr>
            <w:r w:rsidRPr="000D0D40">
              <w:rPr>
                <w:rFonts w:ascii="Open Sans" w:eastAsia="Calibri" w:hAnsi="Open Sans" w:cs="Open Sans"/>
                <w:sz w:val="20"/>
                <w:szCs w:val="20"/>
              </w:rPr>
              <w:t xml:space="preserve">Právním základem je </w:t>
            </w:r>
            <w:r w:rsidRPr="000D0D40">
              <w:rPr>
                <w:rFonts w:ascii="Open Sans" w:eastAsia="Calibri" w:hAnsi="Open Sans" w:cs="Open Sans"/>
                <w:b/>
                <w:sz w:val="20"/>
                <w:szCs w:val="20"/>
              </w:rPr>
              <w:t>náš oprávněný zájem</w:t>
            </w:r>
            <w:r w:rsidRPr="000D0D40">
              <w:rPr>
                <w:rFonts w:ascii="Open Sans" w:eastAsia="Calibri" w:hAnsi="Open Sans" w:cs="Open Sans"/>
                <w:sz w:val="20"/>
                <w:szCs w:val="20"/>
              </w:rPr>
              <w:t>.</w:t>
            </w:r>
          </w:p>
          <w:p w:rsidR="000D0D40" w:rsidRPr="000D0D40" w:rsidRDefault="000D0D40" w:rsidP="0061240C">
            <w:pPr>
              <w:numPr>
                <w:ilvl w:val="0"/>
                <w:numId w:val="10"/>
              </w:numPr>
              <w:spacing w:after="0" w:line="240" w:lineRule="auto"/>
              <w:contextualSpacing/>
              <w:jc w:val="both"/>
              <w:rPr>
                <w:rFonts w:ascii="Open Sans" w:eastAsia="Calibri" w:hAnsi="Open Sans" w:cs="Open Sans"/>
                <w:sz w:val="20"/>
                <w:szCs w:val="20"/>
              </w:rPr>
            </w:pPr>
            <w:r w:rsidRPr="000D0D40">
              <w:rPr>
                <w:rFonts w:ascii="Open Sans" w:eastAsia="Calibri" w:hAnsi="Open Sans" w:cs="Open Sans"/>
                <w:sz w:val="20"/>
                <w:szCs w:val="20"/>
              </w:rPr>
              <w:t>O zákaznících, dodavatelích,</w:t>
            </w:r>
            <w:r w:rsidR="00FB41B8">
              <w:rPr>
                <w:rFonts w:ascii="Open Sans" w:eastAsia="Calibri" w:hAnsi="Open Sans" w:cs="Open Sans"/>
                <w:sz w:val="20"/>
                <w:szCs w:val="20"/>
              </w:rPr>
              <w:t xml:space="preserve"> nájemcích,</w:t>
            </w:r>
            <w:r w:rsidRPr="000D0D40">
              <w:rPr>
                <w:rFonts w:ascii="Open Sans" w:eastAsia="Calibri" w:hAnsi="Open Sans" w:cs="Open Sans"/>
                <w:sz w:val="20"/>
                <w:szCs w:val="20"/>
              </w:rPr>
              <w:t xml:space="preserve"> případně kontaktních osobách v právnických osobách</w:t>
            </w:r>
            <w:r w:rsidR="00FB41B8">
              <w:rPr>
                <w:rFonts w:ascii="Open Sans" w:eastAsia="Calibri" w:hAnsi="Open Sans" w:cs="Open Sans"/>
                <w:sz w:val="20"/>
                <w:szCs w:val="20"/>
              </w:rPr>
              <w:t>,</w:t>
            </w:r>
            <w:r w:rsidRPr="000D0D40">
              <w:rPr>
                <w:rFonts w:ascii="Open Sans" w:eastAsia="Calibri" w:hAnsi="Open Sans" w:cs="Open Sans"/>
                <w:sz w:val="20"/>
                <w:szCs w:val="20"/>
              </w:rPr>
              <w:t xml:space="preserve"> zpracováváme identifikační údaje (jméno, příjmení), kontaktní údaje (doručovací adresa nebo adresa trvalého bydliště, e-mail, telefon), účetní údaje (číslo bankovního účtu), historii objednávek a reklamací, historii komunikace. Tyto údaje jsou po ukončení smlouvy nezbytné pro vyřizování reklamací, vymáhání pohledávek a jiných povinností ze smluv uzavřených mezi námi a našimi zákazníky.</w:t>
            </w:r>
          </w:p>
        </w:tc>
        <w:tc>
          <w:tcPr>
            <w:tcW w:w="3337" w:type="dxa"/>
          </w:tcPr>
          <w:p w:rsidR="000D0D40" w:rsidRPr="000D0D40" w:rsidRDefault="000D0D40" w:rsidP="0061240C">
            <w:pPr>
              <w:spacing w:after="0" w:line="240" w:lineRule="auto"/>
              <w:jc w:val="both"/>
              <w:rPr>
                <w:rFonts w:ascii="Open Sans" w:eastAsia="Calibri" w:hAnsi="Open Sans" w:cs="Open Sans"/>
                <w:sz w:val="20"/>
                <w:szCs w:val="20"/>
              </w:rPr>
            </w:pPr>
            <w:r w:rsidRPr="000D0D40">
              <w:rPr>
                <w:rFonts w:ascii="Open Sans" w:eastAsia="Calibri" w:hAnsi="Open Sans" w:cs="Open Sans"/>
                <w:sz w:val="20"/>
                <w:szCs w:val="20"/>
              </w:rPr>
              <w:t xml:space="preserve">Za tímto účelem mohou být osobní údaje zpracovávány po dobu </w:t>
            </w:r>
            <w:r w:rsidRPr="000D0D40">
              <w:rPr>
                <w:rFonts w:ascii="Open Sans" w:eastAsia="Calibri" w:hAnsi="Open Sans" w:cs="Open Sans"/>
                <w:b/>
                <w:sz w:val="20"/>
                <w:szCs w:val="20"/>
              </w:rPr>
              <w:t xml:space="preserve">tří let </w:t>
            </w:r>
            <w:r w:rsidRPr="000D0D40">
              <w:rPr>
                <w:rFonts w:ascii="Open Sans" w:eastAsia="Calibri" w:hAnsi="Open Sans" w:cs="Open Sans"/>
                <w:sz w:val="20"/>
                <w:szCs w:val="20"/>
              </w:rPr>
              <w:t>od ukončení smluvního vztahu a je-li zahájeno správní nebo soudní řízení, pak po celou dobu těchto řízení.</w:t>
            </w:r>
          </w:p>
        </w:tc>
      </w:tr>
      <w:tr w:rsidR="000D0D40" w:rsidRPr="000D0D40" w:rsidTr="00D85D97">
        <w:tc>
          <w:tcPr>
            <w:tcW w:w="2268" w:type="dxa"/>
          </w:tcPr>
          <w:p w:rsidR="000D0D40" w:rsidRPr="000D0D40" w:rsidRDefault="000D0D40" w:rsidP="000D0D40">
            <w:pPr>
              <w:spacing w:after="0" w:line="240" w:lineRule="auto"/>
              <w:rPr>
                <w:rFonts w:ascii="Open Sans" w:eastAsia="Calibri" w:hAnsi="Open Sans" w:cs="Open Sans"/>
                <w:b/>
                <w:sz w:val="20"/>
                <w:szCs w:val="20"/>
              </w:rPr>
            </w:pPr>
          </w:p>
        </w:tc>
        <w:tc>
          <w:tcPr>
            <w:tcW w:w="2977" w:type="dxa"/>
            <w:tcBorders>
              <w:top w:val="nil"/>
            </w:tcBorders>
            <w:shd w:val="clear" w:color="auto" w:fill="auto"/>
            <w:tcMar>
              <w:left w:w="98" w:type="dxa"/>
            </w:tcMar>
          </w:tcPr>
          <w:p w:rsidR="000D0D40" w:rsidRPr="000D0D40" w:rsidRDefault="000D0D40" w:rsidP="0061240C">
            <w:pPr>
              <w:spacing w:after="0" w:line="240" w:lineRule="auto"/>
              <w:jc w:val="both"/>
              <w:rPr>
                <w:rFonts w:ascii="Open Sans" w:eastAsia="Calibri" w:hAnsi="Open Sans" w:cs="Open Sans"/>
                <w:sz w:val="20"/>
                <w:szCs w:val="20"/>
              </w:rPr>
            </w:pPr>
            <w:r w:rsidRPr="000D0D40">
              <w:rPr>
                <w:rFonts w:ascii="Open Sans" w:eastAsia="Calibri" w:hAnsi="Open Sans" w:cs="Open Sans"/>
                <w:sz w:val="20"/>
                <w:szCs w:val="20"/>
              </w:rPr>
              <w:t xml:space="preserve">Plnění našich povinností v oblasti vedení účetnictví a v oblasti daní </w:t>
            </w:r>
          </w:p>
        </w:tc>
        <w:tc>
          <w:tcPr>
            <w:tcW w:w="5528" w:type="dxa"/>
            <w:tcBorders>
              <w:top w:val="nil"/>
            </w:tcBorders>
            <w:shd w:val="clear" w:color="auto" w:fill="auto"/>
            <w:tcMar>
              <w:left w:w="98" w:type="dxa"/>
            </w:tcMar>
          </w:tcPr>
          <w:p w:rsidR="000D0D40" w:rsidRPr="000D0D40" w:rsidRDefault="000D0D40" w:rsidP="0061240C">
            <w:pPr>
              <w:numPr>
                <w:ilvl w:val="0"/>
                <w:numId w:val="9"/>
              </w:numPr>
              <w:spacing w:after="0" w:line="240" w:lineRule="auto"/>
              <w:contextualSpacing/>
              <w:jc w:val="both"/>
              <w:rPr>
                <w:rFonts w:ascii="Open Sans" w:eastAsia="Calibri" w:hAnsi="Open Sans" w:cs="Open Sans"/>
                <w:sz w:val="20"/>
                <w:szCs w:val="20"/>
              </w:rPr>
            </w:pPr>
            <w:r w:rsidRPr="000D0D40">
              <w:rPr>
                <w:rFonts w:ascii="Open Sans" w:eastAsia="Calibri" w:hAnsi="Open Sans" w:cs="Open Sans"/>
                <w:sz w:val="20"/>
                <w:szCs w:val="20"/>
              </w:rPr>
              <w:t xml:space="preserve">Právním základem je plnění </w:t>
            </w:r>
            <w:r w:rsidRPr="000D0D40">
              <w:rPr>
                <w:rFonts w:ascii="Open Sans" w:eastAsia="Calibri" w:hAnsi="Open Sans" w:cs="Open Sans"/>
                <w:b/>
                <w:sz w:val="20"/>
                <w:szCs w:val="20"/>
              </w:rPr>
              <w:t xml:space="preserve">právních povinností, </w:t>
            </w:r>
            <w:r w:rsidRPr="000D0D40">
              <w:rPr>
                <w:rFonts w:ascii="Open Sans" w:eastAsia="Calibri" w:hAnsi="Open Sans" w:cs="Open Sans"/>
                <w:sz w:val="20"/>
                <w:szCs w:val="20"/>
              </w:rPr>
              <w:t>které nám ukládají právní předpisy jako zákon o účetnictví nebo zákon o dani z přidané hodnoty.</w:t>
            </w:r>
          </w:p>
          <w:p w:rsidR="000D0D40" w:rsidRPr="000D0D40" w:rsidRDefault="000D0D40" w:rsidP="0061240C">
            <w:pPr>
              <w:numPr>
                <w:ilvl w:val="0"/>
                <w:numId w:val="9"/>
              </w:numPr>
              <w:spacing w:after="0" w:line="240" w:lineRule="auto"/>
              <w:contextualSpacing/>
              <w:jc w:val="both"/>
              <w:rPr>
                <w:rFonts w:ascii="Open Sans" w:eastAsia="Calibri" w:hAnsi="Open Sans" w:cs="Open Sans"/>
                <w:sz w:val="20"/>
                <w:szCs w:val="20"/>
              </w:rPr>
            </w:pPr>
            <w:r w:rsidRPr="000D0D40">
              <w:rPr>
                <w:rFonts w:ascii="Open Sans" w:eastAsia="Calibri" w:hAnsi="Open Sans" w:cs="Open Sans"/>
                <w:sz w:val="20"/>
                <w:szCs w:val="20"/>
              </w:rPr>
              <w:t xml:space="preserve">Zpracováváme identifikační údaje (jméno, příjmení), kontaktní údaje (doručovací adresa nebo adresa trvalého bydliště, e-mail, telefon), účetní údaje (číslo bankovního účtu a další informace </w:t>
            </w:r>
            <w:r w:rsidRPr="000D0D40">
              <w:rPr>
                <w:rFonts w:ascii="Open Sans" w:eastAsia="Calibri" w:hAnsi="Open Sans" w:cs="Open Sans"/>
                <w:sz w:val="20"/>
                <w:szCs w:val="20"/>
              </w:rPr>
              <w:lastRenderedPageBreak/>
              <w:t>uvedené na daňových dokladech</w:t>
            </w:r>
            <w:r w:rsidR="003E4D4B">
              <w:rPr>
                <w:rFonts w:ascii="Open Sans" w:eastAsia="Calibri" w:hAnsi="Open Sans" w:cs="Open Sans"/>
                <w:sz w:val="20"/>
                <w:szCs w:val="20"/>
              </w:rPr>
              <w:t>)</w:t>
            </w:r>
            <w:r w:rsidRPr="000D0D40">
              <w:rPr>
                <w:rFonts w:ascii="Open Sans" w:eastAsia="Calibri" w:hAnsi="Open Sans" w:cs="Open Sans"/>
                <w:sz w:val="20"/>
                <w:szCs w:val="20"/>
              </w:rPr>
              <w:t>.</w:t>
            </w:r>
          </w:p>
        </w:tc>
        <w:tc>
          <w:tcPr>
            <w:tcW w:w="3337" w:type="dxa"/>
            <w:tcBorders>
              <w:top w:val="nil"/>
            </w:tcBorders>
          </w:tcPr>
          <w:p w:rsidR="000D0D40" w:rsidRPr="000D0D40" w:rsidRDefault="000D0D40" w:rsidP="0061240C">
            <w:pPr>
              <w:spacing w:after="0" w:line="240" w:lineRule="auto"/>
              <w:jc w:val="both"/>
              <w:rPr>
                <w:rFonts w:ascii="Open Sans" w:eastAsia="Calibri" w:hAnsi="Open Sans" w:cs="Open Sans"/>
                <w:sz w:val="20"/>
                <w:szCs w:val="20"/>
              </w:rPr>
            </w:pPr>
            <w:r w:rsidRPr="000D0D40">
              <w:rPr>
                <w:rFonts w:ascii="Open Sans" w:eastAsia="Calibri" w:hAnsi="Open Sans" w:cs="Open Sans"/>
                <w:sz w:val="20"/>
                <w:szCs w:val="20"/>
              </w:rPr>
              <w:lastRenderedPageBreak/>
              <w:t xml:space="preserve">Za tímto účelem mohou být osobní údaje zpracovávány až po dobu </w:t>
            </w:r>
            <w:r w:rsidRPr="000D0D40">
              <w:rPr>
                <w:rFonts w:ascii="Open Sans" w:eastAsia="Calibri" w:hAnsi="Open Sans" w:cs="Open Sans"/>
                <w:b/>
                <w:bCs/>
                <w:sz w:val="20"/>
                <w:szCs w:val="20"/>
              </w:rPr>
              <w:t>5 let</w:t>
            </w:r>
            <w:r w:rsidRPr="000D0D40">
              <w:rPr>
                <w:rFonts w:ascii="Open Sans" w:eastAsia="Calibri" w:hAnsi="Open Sans" w:cs="Open Sans"/>
                <w:sz w:val="20"/>
                <w:szCs w:val="20"/>
              </w:rPr>
              <w:t> </w:t>
            </w:r>
            <w:r w:rsidRPr="000D0D40">
              <w:rPr>
                <w:rFonts w:ascii="Open Sans" w:eastAsia="Calibri" w:hAnsi="Open Sans" w:cs="Open Sans"/>
                <w:bCs/>
                <w:sz w:val="20"/>
                <w:szCs w:val="20"/>
              </w:rPr>
              <w:t>od konce zdaňovacího období</w:t>
            </w:r>
            <w:r w:rsidRPr="000D0D40">
              <w:rPr>
                <w:rFonts w:ascii="Open Sans" w:eastAsia="Calibri" w:hAnsi="Open Sans" w:cs="Open Sans"/>
                <w:sz w:val="20"/>
                <w:szCs w:val="20"/>
              </w:rPr>
              <w:t xml:space="preserve">, ve kterém se uskutečnila transakce. </w:t>
            </w:r>
          </w:p>
        </w:tc>
      </w:tr>
      <w:tr w:rsidR="000D0D40" w:rsidRPr="000D0D40" w:rsidTr="00881BE2">
        <w:tc>
          <w:tcPr>
            <w:tcW w:w="2268" w:type="dxa"/>
          </w:tcPr>
          <w:p w:rsidR="000D0D40" w:rsidRPr="000D0D40" w:rsidRDefault="000D0D40" w:rsidP="000D0D40">
            <w:pPr>
              <w:spacing w:after="0" w:line="240" w:lineRule="auto"/>
              <w:rPr>
                <w:rFonts w:ascii="Open Sans" w:eastAsia="Calibri" w:hAnsi="Open Sans" w:cs="Open Sans"/>
                <w:b/>
                <w:sz w:val="20"/>
                <w:szCs w:val="20"/>
              </w:rPr>
            </w:pPr>
          </w:p>
        </w:tc>
        <w:tc>
          <w:tcPr>
            <w:tcW w:w="2977" w:type="dxa"/>
            <w:tcBorders>
              <w:top w:val="nil"/>
            </w:tcBorders>
            <w:shd w:val="clear" w:color="auto" w:fill="auto"/>
            <w:tcMar>
              <w:left w:w="98" w:type="dxa"/>
            </w:tcMar>
          </w:tcPr>
          <w:p w:rsidR="000D0D40" w:rsidRPr="000D0D40" w:rsidRDefault="000D0D40" w:rsidP="0061240C">
            <w:pPr>
              <w:spacing w:after="0" w:line="240" w:lineRule="auto"/>
              <w:jc w:val="both"/>
              <w:rPr>
                <w:rFonts w:ascii="Open Sans" w:eastAsia="Calibri" w:hAnsi="Open Sans" w:cs="Open Sans"/>
                <w:sz w:val="20"/>
                <w:szCs w:val="20"/>
              </w:rPr>
            </w:pPr>
            <w:r w:rsidRPr="000D0D40">
              <w:rPr>
                <w:rFonts w:ascii="Open Sans" w:eastAsia="Calibri" w:hAnsi="Open Sans" w:cs="Open Sans"/>
                <w:sz w:val="20"/>
                <w:szCs w:val="20"/>
              </w:rPr>
              <w:t>Vedení databáze našich zákazníků</w:t>
            </w:r>
            <w:r w:rsidR="00FA25DC">
              <w:rPr>
                <w:rFonts w:ascii="Open Sans" w:eastAsia="Calibri" w:hAnsi="Open Sans" w:cs="Open Sans"/>
                <w:sz w:val="20"/>
                <w:szCs w:val="20"/>
              </w:rPr>
              <w:t>, dodavatelů a nájemců</w:t>
            </w:r>
          </w:p>
        </w:tc>
        <w:tc>
          <w:tcPr>
            <w:tcW w:w="5528" w:type="dxa"/>
            <w:tcBorders>
              <w:top w:val="nil"/>
            </w:tcBorders>
            <w:shd w:val="clear" w:color="auto" w:fill="auto"/>
            <w:tcMar>
              <w:left w:w="98" w:type="dxa"/>
            </w:tcMar>
          </w:tcPr>
          <w:p w:rsidR="000D0D40" w:rsidRPr="000D0D40" w:rsidRDefault="000D0D40" w:rsidP="0061240C">
            <w:pPr>
              <w:numPr>
                <w:ilvl w:val="0"/>
                <w:numId w:val="9"/>
              </w:numPr>
              <w:spacing w:after="0" w:line="240" w:lineRule="auto"/>
              <w:contextualSpacing/>
              <w:jc w:val="both"/>
              <w:rPr>
                <w:rFonts w:ascii="Open Sans" w:eastAsia="Calibri" w:hAnsi="Open Sans" w:cs="Open Sans"/>
                <w:sz w:val="20"/>
                <w:szCs w:val="20"/>
              </w:rPr>
            </w:pPr>
            <w:r w:rsidRPr="000D0D40">
              <w:rPr>
                <w:rFonts w:ascii="Open Sans" w:eastAsia="Calibri" w:hAnsi="Open Sans" w:cs="Open Sans"/>
                <w:sz w:val="20"/>
                <w:szCs w:val="20"/>
              </w:rPr>
              <w:t xml:space="preserve">Právním základem je </w:t>
            </w:r>
            <w:r w:rsidRPr="000D0D40">
              <w:rPr>
                <w:rFonts w:ascii="Open Sans" w:eastAsia="Calibri" w:hAnsi="Open Sans" w:cs="Open Sans"/>
                <w:b/>
                <w:sz w:val="20"/>
                <w:szCs w:val="20"/>
              </w:rPr>
              <w:t>plnění zákonné povinnosti</w:t>
            </w:r>
            <w:r w:rsidRPr="000D0D40">
              <w:rPr>
                <w:rFonts w:ascii="Open Sans" w:eastAsia="Calibri" w:hAnsi="Open Sans" w:cs="Open Sans"/>
                <w:sz w:val="20"/>
                <w:szCs w:val="20"/>
              </w:rPr>
              <w:t>.</w:t>
            </w:r>
          </w:p>
          <w:p w:rsidR="000D0D40" w:rsidRPr="000D0D40" w:rsidRDefault="000D0D40" w:rsidP="0061240C">
            <w:pPr>
              <w:numPr>
                <w:ilvl w:val="0"/>
                <w:numId w:val="9"/>
              </w:numPr>
              <w:spacing w:after="0" w:line="240" w:lineRule="auto"/>
              <w:contextualSpacing/>
              <w:jc w:val="both"/>
              <w:rPr>
                <w:rFonts w:ascii="Open Sans" w:eastAsia="Calibri" w:hAnsi="Open Sans" w:cs="Open Sans"/>
                <w:sz w:val="20"/>
                <w:szCs w:val="20"/>
              </w:rPr>
            </w:pPr>
            <w:r w:rsidRPr="000D0D40">
              <w:rPr>
                <w:rFonts w:ascii="Open Sans" w:eastAsia="Calibri" w:hAnsi="Open Sans" w:cs="Open Sans"/>
                <w:sz w:val="20"/>
                <w:szCs w:val="20"/>
              </w:rPr>
              <w:t>Vedení databáze s </w:t>
            </w:r>
            <w:r w:rsidRPr="000D0D40">
              <w:rPr>
                <w:rFonts w:ascii="Open Sans" w:eastAsia="Calibri" w:hAnsi="Open Sans" w:cs="Open Sans"/>
                <w:b/>
                <w:sz w:val="20"/>
                <w:szCs w:val="20"/>
              </w:rPr>
              <w:t>identifikačními a účetními osobními údaji zákazníků</w:t>
            </w:r>
            <w:r w:rsidRPr="000D0D40">
              <w:rPr>
                <w:rFonts w:ascii="Open Sans" w:eastAsia="Calibri" w:hAnsi="Open Sans" w:cs="Open Sans"/>
                <w:sz w:val="20"/>
                <w:szCs w:val="20"/>
              </w:rPr>
              <w:t xml:space="preserve"> je nezbytné pro plnění zákona č. 563/1991, o účetnictví, v platném znění, zákona č. 586/1992 Sb., o daních z příjmů, v platném znění, a zákona č. 235/2004 Sb., o dani z přidané hodnoty, v platném znění.</w:t>
            </w:r>
          </w:p>
        </w:tc>
        <w:tc>
          <w:tcPr>
            <w:tcW w:w="3337" w:type="dxa"/>
            <w:tcBorders>
              <w:top w:val="nil"/>
            </w:tcBorders>
          </w:tcPr>
          <w:p w:rsidR="000D0D40" w:rsidRPr="000D0D40" w:rsidRDefault="000D0D40" w:rsidP="0061240C">
            <w:pPr>
              <w:spacing w:after="0" w:line="240" w:lineRule="auto"/>
              <w:jc w:val="both"/>
              <w:rPr>
                <w:rFonts w:ascii="Open Sans" w:eastAsia="Calibri" w:hAnsi="Open Sans" w:cs="Open Sans"/>
                <w:sz w:val="20"/>
                <w:szCs w:val="20"/>
              </w:rPr>
            </w:pPr>
            <w:r w:rsidRPr="000D0D40">
              <w:rPr>
                <w:rFonts w:ascii="Open Sans" w:eastAsia="Calibri" w:hAnsi="Open Sans" w:cs="Open Sans"/>
                <w:sz w:val="20"/>
                <w:szCs w:val="20"/>
              </w:rPr>
              <w:t>Za tímto účelem mohou být osobní údaje zpracovávány po dobu trvání smluvního vztahu a po dobu stanovenou zákonem.</w:t>
            </w:r>
          </w:p>
        </w:tc>
      </w:tr>
      <w:tr w:rsidR="000D0D40" w:rsidRPr="000D0D40" w:rsidTr="004B6A51">
        <w:tc>
          <w:tcPr>
            <w:tcW w:w="2268" w:type="dxa"/>
            <w:shd w:val="clear" w:color="auto" w:fill="auto"/>
          </w:tcPr>
          <w:p w:rsidR="000D0D40" w:rsidRPr="000D0D40" w:rsidRDefault="00FA25DC" w:rsidP="000D0D40">
            <w:pPr>
              <w:spacing w:after="0" w:line="240" w:lineRule="auto"/>
              <w:rPr>
                <w:rFonts w:ascii="Open Sans" w:eastAsia="Calibri" w:hAnsi="Open Sans" w:cs="Open Sans"/>
                <w:b/>
                <w:sz w:val="20"/>
                <w:szCs w:val="20"/>
              </w:rPr>
            </w:pPr>
            <w:r>
              <w:rPr>
                <w:rFonts w:ascii="Open Sans" w:eastAsia="Calibri" w:hAnsi="Open Sans" w:cs="Open Sans"/>
                <w:b/>
                <w:sz w:val="20"/>
                <w:szCs w:val="20"/>
              </w:rPr>
              <w:t>Zákazníci</w:t>
            </w:r>
          </w:p>
        </w:tc>
        <w:tc>
          <w:tcPr>
            <w:tcW w:w="2977" w:type="dxa"/>
            <w:tcBorders>
              <w:top w:val="nil"/>
            </w:tcBorders>
            <w:shd w:val="clear" w:color="auto" w:fill="auto"/>
            <w:tcMar>
              <w:left w:w="98" w:type="dxa"/>
            </w:tcMar>
          </w:tcPr>
          <w:p w:rsidR="000D0D40" w:rsidRPr="000D0D40" w:rsidRDefault="00FA25DC" w:rsidP="0061240C">
            <w:pPr>
              <w:spacing w:after="0" w:line="240" w:lineRule="auto"/>
              <w:jc w:val="both"/>
              <w:rPr>
                <w:rFonts w:ascii="Open Sans" w:eastAsia="Calibri" w:hAnsi="Open Sans" w:cs="Open Sans"/>
                <w:sz w:val="20"/>
                <w:szCs w:val="20"/>
              </w:rPr>
            </w:pPr>
            <w:r>
              <w:rPr>
                <w:rFonts w:ascii="Open Sans" w:eastAsia="Calibri" w:hAnsi="Open Sans" w:cs="Open Sans"/>
                <w:sz w:val="20"/>
                <w:szCs w:val="20"/>
              </w:rPr>
              <w:t>Vedení statistiky a přehledů, evidence spokojenosti zákazníků</w:t>
            </w:r>
          </w:p>
        </w:tc>
        <w:tc>
          <w:tcPr>
            <w:tcW w:w="5528" w:type="dxa"/>
            <w:tcBorders>
              <w:top w:val="nil"/>
            </w:tcBorders>
            <w:shd w:val="clear" w:color="auto" w:fill="auto"/>
            <w:tcMar>
              <w:left w:w="98" w:type="dxa"/>
            </w:tcMar>
          </w:tcPr>
          <w:p w:rsidR="000D0D40" w:rsidRPr="000D0D40" w:rsidRDefault="000D0D40" w:rsidP="0061240C">
            <w:pPr>
              <w:numPr>
                <w:ilvl w:val="0"/>
                <w:numId w:val="9"/>
              </w:numPr>
              <w:spacing w:after="0" w:line="240" w:lineRule="auto"/>
              <w:contextualSpacing/>
              <w:jc w:val="both"/>
              <w:rPr>
                <w:rFonts w:ascii="Open Sans" w:eastAsia="Calibri" w:hAnsi="Open Sans" w:cs="Open Sans"/>
                <w:sz w:val="20"/>
                <w:szCs w:val="20"/>
              </w:rPr>
            </w:pPr>
            <w:r w:rsidRPr="000D0D40">
              <w:rPr>
                <w:rFonts w:ascii="Open Sans" w:eastAsia="Calibri" w:hAnsi="Open Sans" w:cs="Open Sans"/>
                <w:sz w:val="20"/>
                <w:szCs w:val="20"/>
              </w:rPr>
              <w:t xml:space="preserve">Právním základem je náš </w:t>
            </w:r>
            <w:r w:rsidRPr="00FA25DC">
              <w:rPr>
                <w:rFonts w:ascii="Open Sans" w:eastAsia="Calibri" w:hAnsi="Open Sans" w:cs="Open Sans"/>
                <w:b/>
                <w:sz w:val="20"/>
                <w:szCs w:val="20"/>
              </w:rPr>
              <w:t>oprávněný zájem</w:t>
            </w:r>
          </w:p>
          <w:p w:rsidR="000D0D40" w:rsidRPr="000D0D40" w:rsidRDefault="000D0D40" w:rsidP="0061240C">
            <w:pPr>
              <w:numPr>
                <w:ilvl w:val="0"/>
                <w:numId w:val="9"/>
              </w:numPr>
              <w:spacing w:after="0" w:line="240" w:lineRule="auto"/>
              <w:contextualSpacing/>
              <w:jc w:val="both"/>
              <w:rPr>
                <w:rFonts w:ascii="Open Sans" w:eastAsia="Calibri" w:hAnsi="Open Sans" w:cs="Open Sans"/>
                <w:sz w:val="20"/>
                <w:szCs w:val="20"/>
              </w:rPr>
            </w:pPr>
            <w:r w:rsidRPr="000D0D40">
              <w:rPr>
                <w:rFonts w:ascii="Open Sans" w:eastAsia="Calibri" w:hAnsi="Open Sans" w:cs="Open Sans"/>
                <w:sz w:val="20"/>
                <w:szCs w:val="20"/>
              </w:rPr>
              <w:t>Zpracová</w:t>
            </w:r>
            <w:r w:rsidR="00FA25DC">
              <w:rPr>
                <w:rFonts w:ascii="Open Sans" w:eastAsia="Calibri" w:hAnsi="Open Sans" w:cs="Open Sans"/>
                <w:sz w:val="20"/>
                <w:szCs w:val="20"/>
              </w:rPr>
              <w:t xml:space="preserve">váme </w:t>
            </w:r>
            <w:r w:rsidR="00FA25DC" w:rsidRPr="000D0D40">
              <w:rPr>
                <w:rFonts w:ascii="Open Sans" w:eastAsia="Calibri" w:hAnsi="Open Sans" w:cs="Open Sans"/>
                <w:sz w:val="20"/>
                <w:szCs w:val="20"/>
              </w:rPr>
              <w:t>identifikační údaje (jméno, příjmení), kontaktní údaje (doručovací adresa nebo adresa trvalého bydliště, e-mail, telefon)</w:t>
            </w:r>
            <w:r w:rsidR="00FA25DC">
              <w:rPr>
                <w:rFonts w:ascii="Open Sans" w:eastAsia="Calibri" w:hAnsi="Open Sans" w:cs="Open Sans"/>
                <w:sz w:val="20"/>
                <w:szCs w:val="20"/>
              </w:rPr>
              <w:t xml:space="preserve"> a hodnocení našich zákazníků. </w:t>
            </w:r>
          </w:p>
        </w:tc>
        <w:tc>
          <w:tcPr>
            <w:tcW w:w="3337" w:type="dxa"/>
            <w:tcBorders>
              <w:top w:val="nil"/>
            </w:tcBorders>
            <w:shd w:val="clear" w:color="auto" w:fill="auto"/>
          </w:tcPr>
          <w:p w:rsidR="000D0D40" w:rsidRPr="004B6A51" w:rsidRDefault="000D0D40" w:rsidP="0061240C">
            <w:pPr>
              <w:spacing w:after="0" w:line="240" w:lineRule="auto"/>
              <w:jc w:val="both"/>
              <w:rPr>
                <w:rFonts w:ascii="Open Sans" w:eastAsia="Calibri" w:hAnsi="Open Sans" w:cs="Open Sans"/>
                <w:sz w:val="20"/>
                <w:szCs w:val="20"/>
              </w:rPr>
            </w:pPr>
            <w:r w:rsidRPr="004B6A51">
              <w:rPr>
                <w:rFonts w:ascii="Open Sans" w:eastAsia="Calibri" w:hAnsi="Open Sans" w:cs="Open Sans"/>
                <w:sz w:val="20"/>
                <w:szCs w:val="20"/>
              </w:rPr>
              <w:t xml:space="preserve">Za tímto účelem mohou být osobní údaje zpracovány </w:t>
            </w:r>
            <w:r w:rsidR="000F79EF" w:rsidRPr="004B6A51">
              <w:rPr>
                <w:rFonts w:ascii="Open Sans" w:eastAsia="Calibri" w:hAnsi="Open Sans" w:cs="Open Sans"/>
                <w:sz w:val="20"/>
                <w:szCs w:val="20"/>
              </w:rPr>
              <w:t xml:space="preserve">po dobu </w:t>
            </w:r>
            <w:r w:rsidR="000F79EF" w:rsidRPr="004B6A51">
              <w:rPr>
                <w:rFonts w:ascii="Open Sans" w:hAnsi="Open Sans" w:cs="Open Sans"/>
                <w:b/>
                <w:sz w:val="20"/>
                <w:szCs w:val="20"/>
              </w:rPr>
              <w:t>neurčitou</w:t>
            </w:r>
            <w:r w:rsidR="007466F6" w:rsidRPr="004B6A51">
              <w:rPr>
                <w:rFonts w:ascii="Open Sans" w:hAnsi="Open Sans" w:cs="Open Sans"/>
                <w:b/>
                <w:sz w:val="20"/>
                <w:szCs w:val="20"/>
              </w:rPr>
              <w:t>.</w:t>
            </w:r>
          </w:p>
        </w:tc>
      </w:tr>
      <w:tr w:rsidR="000D0D40" w:rsidRPr="000D0D40" w:rsidTr="004B6A51">
        <w:tc>
          <w:tcPr>
            <w:tcW w:w="2268" w:type="dxa"/>
          </w:tcPr>
          <w:p w:rsidR="000D0D40" w:rsidRPr="000D0D40" w:rsidRDefault="00FA25DC" w:rsidP="000D0D40">
            <w:pPr>
              <w:spacing w:after="0" w:line="240" w:lineRule="auto"/>
              <w:rPr>
                <w:rFonts w:ascii="Open Sans" w:eastAsia="Calibri" w:hAnsi="Open Sans" w:cs="Open Sans"/>
                <w:b/>
                <w:sz w:val="20"/>
                <w:szCs w:val="20"/>
              </w:rPr>
            </w:pPr>
            <w:r>
              <w:rPr>
                <w:rFonts w:ascii="Open Sans" w:eastAsia="Calibri" w:hAnsi="Open Sans" w:cs="Open Sans"/>
                <w:b/>
                <w:sz w:val="20"/>
                <w:szCs w:val="20"/>
              </w:rPr>
              <w:t>Dodavatelé</w:t>
            </w:r>
          </w:p>
        </w:tc>
        <w:tc>
          <w:tcPr>
            <w:tcW w:w="2977" w:type="dxa"/>
            <w:tcBorders>
              <w:top w:val="nil"/>
            </w:tcBorders>
            <w:shd w:val="clear" w:color="auto" w:fill="auto"/>
            <w:tcMar>
              <w:left w:w="98" w:type="dxa"/>
            </w:tcMar>
          </w:tcPr>
          <w:p w:rsidR="000D0D40" w:rsidRPr="000D0D40" w:rsidRDefault="00FA25DC" w:rsidP="0061240C">
            <w:pPr>
              <w:spacing w:after="0" w:line="240" w:lineRule="auto"/>
              <w:jc w:val="both"/>
              <w:rPr>
                <w:rFonts w:ascii="Open Sans" w:eastAsia="Calibri" w:hAnsi="Open Sans" w:cs="Open Sans"/>
                <w:sz w:val="20"/>
                <w:szCs w:val="20"/>
              </w:rPr>
            </w:pPr>
            <w:r>
              <w:rPr>
                <w:rFonts w:ascii="Open Sans" w:eastAsia="Calibri" w:hAnsi="Open Sans" w:cs="Open Sans"/>
                <w:sz w:val="20"/>
                <w:szCs w:val="20"/>
              </w:rPr>
              <w:t>Hodnocení dodavatelů</w:t>
            </w:r>
          </w:p>
        </w:tc>
        <w:tc>
          <w:tcPr>
            <w:tcW w:w="5528" w:type="dxa"/>
            <w:tcBorders>
              <w:top w:val="nil"/>
            </w:tcBorders>
            <w:shd w:val="clear" w:color="auto" w:fill="auto"/>
            <w:tcMar>
              <w:left w:w="98" w:type="dxa"/>
            </w:tcMar>
          </w:tcPr>
          <w:p w:rsidR="00FA25DC" w:rsidRPr="000D0D40" w:rsidRDefault="00FA25DC" w:rsidP="0061240C">
            <w:pPr>
              <w:numPr>
                <w:ilvl w:val="0"/>
                <w:numId w:val="9"/>
              </w:numPr>
              <w:spacing w:after="0" w:line="240" w:lineRule="auto"/>
              <w:contextualSpacing/>
              <w:jc w:val="both"/>
              <w:rPr>
                <w:rFonts w:ascii="Open Sans" w:eastAsia="Calibri" w:hAnsi="Open Sans" w:cs="Open Sans"/>
                <w:sz w:val="20"/>
                <w:szCs w:val="20"/>
              </w:rPr>
            </w:pPr>
            <w:r w:rsidRPr="000D0D40">
              <w:rPr>
                <w:rFonts w:ascii="Open Sans" w:eastAsia="Calibri" w:hAnsi="Open Sans" w:cs="Open Sans"/>
                <w:sz w:val="20"/>
                <w:szCs w:val="20"/>
              </w:rPr>
              <w:t xml:space="preserve">Právním základem je náš </w:t>
            </w:r>
            <w:r w:rsidRPr="00FA25DC">
              <w:rPr>
                <w:rFonts w:ascii="Open Sans" w:eastAsia="Calibri" w:hAnsi="Open Sans" w:cs="Open Sans"/>
                <w:b/>
                <w:sz w:val="20"/>
                <w:szCs w:val="20"/>
              </w:rPr>
              <w:t>oprávněný zájem</w:t>
            </w:r>
          </w:p>
          <w:p w:rsidR="000D0D40" w:rsidRPr="000D0D40" w:rsidRDefault="00FA25DC" w:rsidP="0061240C">
            <w:pPr>
              <w:numPr>
                <w:ilvl w:val="0"/>
                <w:numId w:val="9"/>
              </w:numPr>
              <w:spacing w:after="0" w:line="240" w:lineRule="auto"/>
              <w:contextualSpacing/>
              <w:jc w:val="both"/>
              <w:rPr>
                <w:rFonts w:ascii="Open Sans" w:eastAsia="Calibri" w:hAnsi="Open Sans" w:cs="Open Sans"/>
                <w:sz w:val="20"/>
                <w:szCs w:val="20"/>
              </w:rPr>
            </w:pPr>
            <w:r w:rsidRPr="000D0D40">
              <w:rPr>
                <w:rFonts w:ascii="Open Sans" w:eastAsia="Calibri" w:hAnsi="Open Sans" w:cs="Open Sans"/>
                <w:sz w:val="20"/>
                <w:szCs w:val="20"/>
              </w:rPr>
              <w:t>Zpracová</w:t>
            </w:r>
            <w:r>
              <w:rPr>
                <w:rFonts w:ascii="Open Sans" w:eastAsia="Calibri" w:hAnsi="Open Sans" w:cs="Open Sans"/>
                <w:sz w:val="20"/>
                <w:szCs w:val="20"/>
              </w:rPr>
              <w:t xml:space="preserve">váme </w:t>
            </w:r>
            <w:r w:rsidRPr="000D0D40">
              <w:rPr>
                <w:rFonts w:ascii="Open Sans" w:eastAsia="Calibri" w:hAnsi="Open Sans" w:cs="Open Sans"/>
                <w:sz w:val="20"/>
                <w:szCs w:val="20"/>
              </w:rPr>
              <w:t>identifikační údaje (jméno, příjmení), kontaktní údaje (doručovací adresa nebo adresa trvalého bydliště, e-mail, telefon)</w:t>
            </w:r>
            <w:r>
              <w:rPr>
                <w:rFonts w:ascii="Open Sans" w:eastAsia="Calibri" w:hAnsi="Open Sans" w:cs="Open Sans"/>
                <w:sz w:val="20"/>
                <w:szCs w:val="20"/>
              </w:rPr>
              <w:t xml:space="preserve"> a informace nezbytné </w:t>
            </w:r>
            <w:r w:rsidR="00AE3138">
              <w:rPr>
                <w:rFonts w:ascii="Open Sans" w:eastAsia="Calibri" w:hAnsi="Open Sans" w:cs="Open Sans"/>
                <w:sz w:val="20"/>
                <w:szCs w:val="20"/>
              </w:rPr>
              <w:t xml:space="preserve">pro </w:t>
            </w:r>
            <w:r>
              <w:rPr>
                <w:rFonts w:ascii="Open Sans" w:eastAsia="Calibri" w:hAnsi="Open Sans" w:cs="Open Sans"/>
                <w:sz w:val="20"/>
                <w:szCs w:val="20"/>
              </w:rPr>
              <w:t>hodnocení našich dodavatelů.</w:t>
            </w:r>
          </w:p>
        </w:tc>
        <w:tc>
          <w:tcPr>
            <w:tcW w:w="3337" w:type="dxa"/>
            <w:tcBorders>
              <w:top w:val="nil"/>
            </w:tcBorders>
            <w:shd w:val="clear" w:color="auto" w:fill="auto"/>
          </w:tcPr>
          <w:p w:rsidR="000D0D40" w:rsidRPr="004B6A51" w:rsidRDefault="007466F6" w:rsidP="00181696">
            <w:pPr>
              <w:spacing w:after="0" w:line="240" w:lineRule="auto"/>
              <w:jc w:val="both"/>
              <w:rPr>
                <w:rFonts w:ascii="Open Sans" w:eastAsia="Calibri" w:hAnsi="Open Sans" w:cs="Open Sans"/>
                <w:sz w:val="20"/>
                <w:szCs w:val="20"/>
              </w:rPr>
            </w:pPr>
            <w:r w:rsidRPr="004B6A51">
              <w:rPr>
                <w:rFonts w:ascii="Open Sans" w:eastAsia="Calibri" w:hAnsi="Open Sans" w:cs="Open Sans"/>
                <w:sz w:val="20"/>
                <w:szCs w:val="20"/>
              </w:rPr>
              <w:t xml:space="preserve">Za tímto účelem mohou být osobní údaje zpracovány po dobu </w:t>
            </w:r>
            <w:r w:rsidR="00181696" w:rsidRPr="004B6A51">
              <w:rPr>
                <w:rFonts w:ascii="Open Sans" w:hAnsi="Open Sans" w:cs="Open Sans"/>
                <w:b/>
                <w:sz w:val="20"/>
                <w:szCs w:val="20"/>
              </w:rPr>
              <w:t>neurčitou</w:t>
            </w:r>
            <w:r w:rsidRPr="004B6A51">
              <w:rPr>
                <w:rFonts w:ascii="Open Sans" w:hAnsi="Open Sans" w:cs="Open Sans"/>
                <w:b/>
                <w:sz w:val="20"/>
                <w:szCs w:val="20"/>
              </w:rPr>
              <w:t>.</w:t>
            </w:r>
          </w:p>
        </w:tc>
      </w:tr>
      <w:tr w:rsidR="000D0D40" w:rsidRPr="000D0D40" w:rsidTr="004B6A51">
        <w:tc>
          <w:tcPr>
            <w:tcW w:w="2268" w:type="dxa"/>
          </w:tcPr>
          <w:p w:rsidR="000D0D40" w:rsidRPr="000D0D40" w:rsidRDefault="00FA25DC" w:rsidP="000D0D40">
            <w:pPr>
              <w:spacing w:after="0" w:line="240" w:lineRule="auto"/>
              <w:rPr>
                <w:rFonts w:ascii="Open Sans" w:eastAsia="Calibri" w:hAnsi="Open Sans" w:cs="Open Sans"/>
                <w:b/>
                <w:sz w:val="20"/>
                <w:szCs w:val="20"/>
              </w:rPr>
            </w:pPr>
            <w:r>
              <w:rPr>
                <w:rFonts w:ascii="Open Sans" w:eastAsia="Calibri" w:hAnsi="Open Sans" w:cs="Open Sans"/>
                <w:b/>
                <w:sz w:val="20"/>
                <w:szCs w:val="20"/>
              </w:rPr>
              <w:t>Nájemci</w:t>
            </w:r>
          </w:p>
        </w:tc>
        <w:tc>
          <w:tcPr>
            <w:tcW w:w="2977" w:type="dxa"/>
            <w:tcBorders>
              <w:top w:val="nil"/>
            </w:tcBorders>
            <w:shd w:val="clear" w:color="auto" w:fill="auto"/>
            <w:tcMar>
              <w:left w:w="98" w:type="dxa"/>
            </w:tcMar>
          </w:tcPr>
          <w:p w:rsidR="000D0D40" w:rsidRPr="000D0D40" w:rsidRDefault="00FA25DC" w:rsidP="0061240C">
            <w:pPr>
              <w:spacing w:after="0" w:line="240" w:lineRule="auto"/>
              <w:jc w:val="both"/>
              <w:rPr>
                <w:rFonts w:ascii="Open Sans" w:eastAsia="Calibri" w:hAnsi="Open Sans" w:cs="Open Sans"/>
                <w:sz w:val="20"/>
                <w:szCs w:val="20"/>
              </w:rPr>
            </w:pPr>
            <w:r>
              <w:rPr>
                <w:rFonts w:ascii="Open Sans" w:eastAsia="Calibri" w:hAnsi="Open Sans" w:cs="Open Sans"/>
                <w:sz w:val="20"/>
                <w:szCs w:val="20"/>
              </w:rPr>
              <w:t>Školení bezpečnosti a požární ochrany</w:t>
            </w:r>
          </w:p>
        </w:tc>
        <w:tc>
          <w:tcPr>
            <w:tcW w:w="5528" w:type="dxa"/>
            <w:tcBorders>
              <w:top w:val="nil"/>
            </w:tcBorders>
            <w:shd w:val="clear" w:color="auto" w:fill="auto"/>
            <w:tcMar>
              <w:left w:w="98" w:type="dxa"/>
            </w:tcMar>
          </w:tcPr>
          <w:p w:rsidR="00FA25DC" w:rsidRPr="000D0D40" w:rsidRDefault="00FA25DC" w:rsidP="0061240C">
            <w:pPr>
              <w:numPr>
                <w:ilvl w:val="0"/>
                <w:numId w:val="9"/>
              </w:numPr>
              <w:spacing w:after="0" w:line="240" w:lineRule="auto"/>
              <w:contextualSpacing/>
              <w:jc w:val="both"/>
              <w:rPr>
                <w:rFonts w:ascii="Open Sans" w:eastAsia="Calibri" w:hAnsi="Open Sans" w:cs="Open Sans"/>
                <w:sz w:val="20"/>
                <w:szCs w:val="20"/>
              </w:rPr>
            </w:pPr>
            <w:r w:rsidRPr="000D0D40">
              <w:rPr>
                <w:rFonts w:ascii="Open Sans" w:eastAsia="Calibri" w:hAnsi="Open Sans" w:cs="Open Sans"/>
                <w:sz w:val="20"/>
                <w:szCs w:val="20"/>
              </w:rPr>
              <w:t xml:space="preserve">Právním základem je </w:t>
            </w:r>
            <w:r w:rsidRPr="000D0D40">
              <w:rPr>
                <w:rFonts w:ascii="Open Sans" w:eastAsia="Calibri" w:hAnsi="Open Sans" w:cs="Open Sans"/>
                <w:b/>
                <w:sz w:val="20"/>
                <w:szCs w:val="20"/>
              </w:rPr>
              <w:t>plnění zákonné povinnosti</w:t>
            </w:r>
            <w:r w:rsidRPr="000D0D40">
              <w:rPr>
                <w:rFonts w:ascii="Open Sans" w:eastAsia="Calibri" w:hAnsi="Open Sans" w:cs="Open Sans"/>
                <w:sz w:val="20"/>
                <w:szCs w:val="20"/>
              </w:rPr>
              <w:t>.</w:t>
            </w:r>
          </w:p>
          <w:p w:rsidR="000D0D40" w:rsidRPr="000D0D40" w:rsidRDefault="00FA25DC" w:rsidP="0061240C">
            <w:pPr>
              <w:numPr>
                <w:ilvl w:val="0"/>
                <w:numId w:val="9"/>
              </w:numPr>
              <w:spacing w:after="0" w:line="240" w:lineRule="auto"/>
              <w:contextualSpacing/>
              <w:jc w:val="both"/>
              <w:rPr>
                <w:rFonts w:ascii="Open Sans" w:eastAsia="Calibri" w:hAnsi="Open Sans" w:cs="Open Sans"/>
                <w:sz w:val="20"/>
                <w:szCs w:val="20"/>
              </w:rPr>
            </w:pPr>
            <w:r w:rsidRPr="000D0D40">
              <w:rPr>
                <w:rFonts w:ascii="Open Sans" w:eastAsia="Calibri" w:hAnsi="Open Sans" w:cs="Open Sans"/>
                <w:sz w:val="20"/>
                <w:szCs w:val="20"/>
              </w:rPr>
              <w:t>Zpracová</w:t>
            </w:r>
            <w:r>
              <w:rPr>
                <w:rFonts w:ascii="Open Sans" w:eastAsia="Calibri" w:hAnsi="Open Sans" w:cs="Open Sans"/>
                <w:sz w:val="20"/>
                <w:szCs w:val="20"/>
              </w:rPr>
              <w:t xml:space="preserve">váme </w:t>
            </w:r>
            <w:r w:rsidRPr="000D0D40">
              <w:rPr>
                <w:rFonts w:ascii="Open Sans" w:eastAsia="Calibri" w:hAnsi="Open Sans" w:cs="Open Sans"/>
                <w:sz w:val="20"/>
                <w:szCs w:val="20"/>
              </w:rPr>
              <w:t>identifikační údaje (jméno, příjmení</w:t>
            </w:r>
            <w:r>
              <w:rPr>
                <w:rFonts w:ascii="Open Sans" w:eastAsia="Calibri" w:hAnsi="Open Sans" w:cs="Open Sans"/>
                <w:sz w:val="20"/>
                <w:szCs w:val="20"/>
              </w:rPr>
              <w:t>, datum narození</w:t>
            </w:r>
            <w:r w:rsidRPr="000D0D40">
              <w:rPr>
                <w:rFonts w:ascii="Open Sans" w:eastAsia="Calibri" w:hAnsi="Open Sans" w:cs="Open Sans"/>
                <w:sz w:val="20"/>
                <w:szCs w:val="20"/>
              </w:rPr>
              <w:t xml:space="preserve">) </w:t>
            </w:r>
            <w:r>
              <w:rPr>
                <w:rFonts w:ascii="Open Sans" w:eastAsia="Calibri" w:hAnsi="Open Sans" w:cs="Open Sans"/>
                <w:sz w:val="20"/>
                <w:szCs w:val="20"/>
              </w:rPr>
              <w:t xml:space="preserve">a </w:t>
            </w:r>
            <w:r w:rsidRPr="000D0D40">
              <w:rPr>
                <w:rFonts w:ascii="Open Sans" w:eastAsia="Calibri" w:hAnsi="Open Sans" w:cs="Open Sans"/>
                <w:sz w:val="20"/>
                <w:szCs w:val="20"/>
              </w:rPr>
              <w:t>kontaktní údaje (doručovací adresa nebo adresa trvalého bydliště, e-mail, telefon)</w:t>
            </w:r>
          </w:p>
        </w:tc>
        <w:tc>
          <w:tcPr>
            <w:tcW w:w="3337" w:type="dxa"/>
            <w:tcBorders>
              <w:top w:val="nil"/>
            </w:tcBorders>
            <w:shd w:val="clear" w:color="auto" w:fill="auto"/>
          </w:tcPr>
          <w:p w:rsidR="000D0D40" w:rsidRPr="004B6A51" w:rsidRDefault="007466F6" w:rsidP="0061240C">
            <w:pPr>
              <w:spacing w:after="0" w:line="240" w:lineRule="auto"/>
              <w:jc w:val="both"/>
              <w:rPr>
                <w:rFonts w:ascii="Open Sans" w:eastAsia="Calibri" w:hAnsi="Open Sans" w:cs="Open Sans"/>
                <w:sz w:val="20"/>
                <w:szCs w:val="20"/>
              </w:rPr>
            </w:pPr>
            <w:r w:rsidRPr="004B6A51">
              <w:rPr>
                <w:rFonts w:ascii="Open Sans" w:eastAsia="Calibri" w:hAnsi="Open Sans" w:cs="Open Sans"/>
                <w:sz w:val="20"/>
                <w:szCs w:val="20"/>
              </w:rPr>
              <w:t xml:space="preserve">Za tímto účelem mohou být osobní údaje zpracovány po dobu </w:t>
            </w:r>
            <w:r w:rsidRPr="004B6A51">
              <w:rPr>
                <w:rFonts w:ascii="Open Sans" w:hAnsi="Open Sans" w:cs="Open Sans"/>
                <w:b/>
                <w:sz w:val="20"/>
                <w:szCs w:val="20"/>
              </w:rPr>
              <w:t xml:space="preserve">3 let </w:t>
            </w:r>
            <w:r w:rsidRPr="004B6A51">
              <w:rPr>
                <w:rFonts w:ascii="Open Sans" w:hAnsi="Open Sans" w:cs="Open Sans"/>
                <w:sz w:val="20"/>
                <w:szCs w:val="20"/>
              </w:rPr>
              <w:t>ode dne ukončení smlouvy</w:t>
            </w:r>
            <w:r w:rsidRPr="004B6A51">
              <w:rPr>
                <w:rFonts w:ascii="Open Sans" w:hAnsi="Open Sans" w:cs="Open Sans"/>
                <w:b/>
                <w:sz w:val="20"/>
                <w:szCs w:val="20"/>
              </w:rPr>
              <w:t>.</w:t>
            </w:r>
          </w:p>
        </w:tc>
      </w:tr>
      <w:tr w:rsidR="0061340C" w:rsidRPr="000D0D40" w:rsidTr="00D85D97">
        <w:tc>
          <w:tcPr>
            <w:tcW w:w="2268" w:type="dxa"/>
            <w:vMerge w:val="restart"/>
          </w:tcPr>
          <w:p w:rsidR="0061340C" w:rsidRPr="000D0D40" w:rsidRDefault="0061340C" w:rsidP="000D0D40">
            <w:pPr>
              <w:spacing w:after="0" w:line="240" w:lineRule="auto"/>
              <w:rPr>
                <w:rFonts w:ascii="Open Sans" w:eastAsia="Calibri" w:hAnsi="Open Sans" w:cs="Open Sans"/>
                <w:b/>
                <w:sz w:val="20"/>
                <w:szCs w:val="20"/>
              </w:rPr>
            </w:pPr>
            <w:r w:rsidRPr="000D0D40">
              <w:rPr>
                <w:rFonts w:ascii="Open Sans" w:eastAsia="Calibri" w:hAnsi="Open Sans" w:cs="Open Sans"/>
                <w:b/>
                <w:sz w:val="20"/>
                <w:szCs w:val="20"/>
              </w:rPr>
              <w:t>Uchazeči o zaměstnání</w:t>
            </w:r>
          </w:p>
        </w:tc>
        <w:tc>
          <w:tcPr>
            <w:tcW w:w="2977" w:type="dxa"/>
            <w:shd w:val="clear" w:color="auto" w:fill="auto"/>
            <w:tcMar>
              <w:left w:w="98" w:type="dxa"/>
            </w:tcMar>
          </w:tcPr>
          <w:p w:rsidR="0061340C" w:rsidRPr="000D0D40" w:rsidRDefault="0061340C" w:rsidP="0061240C">
            <w:pPr>
              <w:spacing w:after="0" w:line="240" w:lineRule="auto"/>
              <w:jc w:val="both"/>
              <w:rPr>
                <w:rFonts w:ascii="Open Sans" w:eastAsia="Calibri" w:hAnsi="Open Sans" w:cs="Open Sans"/>
                <w:sz w:val="20"/>
                <w:szCs w:val="20"/>
              </w:rPr>
            </w:pPr>
            <w:r w:rsidRPr="000D0D40">
              <w:rPr>
                <w:rFonts w:ascii="Open Sans" w:eastAsia="Calibri" w:hAnsi="Open Sans" w:cs="Open Sans"/>
                <w:sz w:val="20"/>
                <w:szCs w:val="20"/>
              </w:rPr>
              <w:t>Posouzení vhodnosti uchazeče o zaměstnání při výběrovém řízení a znovu oslovení v případě zrušení pracovního poměru s jiným vybraným uchazečem ve zkušební době</w:t>
            </w:r>
          </w:p>
        </w:tc>
        <w:tc>
          <w:tcPr>
            <w:tcW w:w="5528" w:type="dxa"/>
            <w:shd w:val="clear" w:color="auto" w:fill="auto"/>
            <w:tcMar>
              <w:left w:w="98" w:type="dxa"/>
            </w:tcMar>
          </w:tcPr>
          <w:p w:rsidR="0061340C" w:rsidRPr="000D0D40" w:rsidRDefault="0061340C" w:rsidP="0061240C">
            <w:pPr>
              <w:numPr>
                <w:ilvl w:val="0"/>
                <w:numId w:val="12"/>
              </w:numPr>
              <w:spacing w:after="0" w:line="240" w:lineRule="auto"/>
              <w:contextualSpacing/>
              <w:jc w:val="both"/>
              <w:rPr>
                <w:rFonts w:ascii="Open Sans" w:eastAsia="Calibri" w:hAnsi="Open Sans" w:cs="Open Sans"/>
                <w:sz w:val="20"/>
                <w:szCs w:val="20"/>
              </w:rPr>
            </w:pPr>
            <w:r w:rsidRPr="000D0D40">
              <w:rPr>
                <w:rFonts w:ascii="Open Sans" w:eastAsia="Calibri" w:hAnsi="Open Sans" w:cs="Open Sans"/>
                <w:sz w:val="20"/>
                <w:szCs w:val="20"/>
              </w:rPr>
              <w:t xml:space="preserve">Právním základem je </w:t>
            </w:r>
            <w:r w:rsidRPr="000D0D40">
              <w:rPr>
                <w:rFonts w:ascii="Open Sans" w:eastAsia="Calibri" w:hAnsi="Open Sans" w:cs="Open Sans"/>
                <w:b/>
                <w:sz w:val="20"/>
                <w:szCs w:val="20"/>
              </w:rPr>
              <w:t>náš oprávněný zájem</w:t>
            </w:r>
            <w:r w:rsidRPr="000D0D40">
              <w:rPr>
                <w:rFonts w:ascii="Open Sans" w:eastAsia="Calibri" w:hAnsi="Open Sans" w:cs="Open Sans"/>
                <w:sz w:val="20"/>
                <w:szCs w:val="20"/>
              </w:rPr>
              <w:t>.</w:t>
            </w:r>
          </w:p>
          <w:p w:rsidR="0061340C" w:rsidRPr="000D0D40" w:rsidRDefault="0061340C" w:rsidP="0061240C">
            <w:pPr>
              <w:numPr>
                <w:ilvl w:val="0"/>
                <w:numId w:val="12"/>
              </w:numPr>
              <w:spacing w:after="0" w:line="240" w:lineRule="auto"/>
              <w:contextualSpacing/>
              <w:jc w:val="both"/>
              <w:rPr>
                <w:rFonts w:ascii="Open Sans" w:eastAsia="Calibri" w:hAnsi="Open Sans" w:cs="Open Sans"/>
                <w:sz w:val="20"/>
                <w:szCs w:val="20"/>
              </w:rPr>
            </w:pPr>
            <w:r w:rsidRPr="000D0D40">
              <w:rPr>
                <w:rFonts w:ascii="Open Sans" w:eastAsia="Calibri" w:hAnsi="Open Sans" w:cs="Open Sans"/>
                <w:sz w:val="20"/>
                <w:szCs w:val="20"/>
              </w:rPr>
              <w:t>Shromažďujeme identifikační, kontaktní osobní údaje a údaje o vzdělání a pracovních zkušenostech uchazečů o zaměstnání za účelem probíhajícího výběrového řízení a případného znovu oslovení při zrušení pracovního poměru s jiným vybraným uchazečem ve zkušební době.</w:t>
            </w:r>
          </w:p>
        </w:tc>
        <w:tc>
          <w:tcPr>
            <w:tcW w:w="3337" w:type="dxa"/>
          </w:tcPr>
          <w:p w:rsidR="0061340C" w:rsidRPr="000D0D40" w:rsidRDefault="0061340C" w:rsidP="0061240C">
            <w:pPr>
              <w:spacing w:after="0" w:line="240" w:lineRule="auto"/>
              <w:jc w:val="both"/>
              <w:rPr>
                <w:rFonts w:ascii="Open Sans" w:eastAsia="Calibri" w:hAnsi="Open Sans" w:cs="Open Sans"/>
                <w:sz w:val="20"/>
                <w:szCs w:val="20"/>
              </w:rPr>
            </w:pPr>
            <w:r w:rsidRPr="000D0D40">
              <w:rPr>
                <w:rFonts w:ascii="Open Sans" w:eastAsia="Calibri" w:hAnsi="Open Sans" w:cs="Open Sans"/>
                <w:sz w:val="20"/>
                <w:szCs w:val="20"/>
              </w:rPr>
              <w:t xml:space="preserve">Osobní údaje jsou za tímto účelem zpracovávány po dobu </w:t>
            </w:r>
            <w:r w:rsidRPr="000D0D40">
              <w:rPr>
                <w:rFonts w:ascii="Open Sans" w:eastAsia="Calibri" w:hAnsi="Open Sans" w:cs="Open Sans"/>
                <w:b/>
                <w:sz w:val="20"/>
                <w:szCs w:val="20"/>
              </w:rPr>
              <w:t>6 měsíců</w:t>
            </w:r>
            <w:r w:rsidRPr="000D0D40">
              <w:rPr>
                <w:rFonts w:ascii="Open Sans" w:eastAsia="Calibri" w:hAnsi="Open Sans" w:cs="Open Sans"/>
                <w:sz w:val="20"/>
                <w:szCs w:val="20"/>
              </w:rPr>
              <w:t xml:space="preserve"> od zrušení výběrového řízení nebo od nástupu jiného vybraného uchazeče na inzerovanou pozici jako zaměstnanec.</w:t>
            </w:r>
          </w:p>
        </w:tc>
      </w:tr>
      <w:tr w:rsidR="0061340C" w:rsidRPr="000D0D40" w:rsidTr="00D85D97">
        <w:tc>
          <w:tcPr>
            <w:tcW w:w="2268" w:type="dxa"/>
            <w:vMerge/>
          </w:tcPr>
          <w:p w:rsidR="0061340C" w:rsidRPr="000D0D40" w:rsidRDefault="0061340C" w:rsidP="000D0D40">
            <w:pPr>
              <w:spacing w:after="0" w:line="240" w:lineRule="auto"/>
              <w:rPr>
                <w:rFonts w:ascii="Open Sans" w:eastAsia="Calibri" w:hAnsi="Open Sans" w:cs="Open Sans"/>
                <w:b/>
                <w:sz w:val="20"/>
                <w:szCs w:val="20"/>
              </w:rPr>
            </w:pPr>
          </w:p>
        </w:tc>
        <w:tc>
          <w:tcPr>
            <w:tcW w:w="2977" w:type="dxa"/>
            <w:shd w:val="clear" w:color="auto" w:fill="auto"/>
            <w:tcMar>
              <w:left w:w="98" w:type="dxa"/>
            </w:tcMar>
          </w:tcPr>
          <w:p w:rsidR="0061340C" w:rsidRPr="000D0D40" w:rsidRDefault="0061340C" w:rsidP="0061240C">
            <w:pPr>
              <w:spacing w:after="0" w:line="240" w:lineRule="auto"/>
              <w:jc w:val="both"/>
              <w:rPr>
                <w:rFonts w:ascii="Open Sans" w:eastAsia="Calibri" w:hAnsi="Open Sans" w:cs="Open Sans"/>
                <w:sz w:val="20"/>
                <w:szCs w:val="20"/>
              </w:rPr>
            </w:pPr>
            <w:r w:rsidRPr="000D0D40">
              <w:rPr>
                <w:rFonts w:ascii="Open Sans" w:eastAsia="Calibri" w:hAnsi="Open Sans" w:cs="Open Sans"/>
                <w:sz w:val="20"/>
                <w:szCs w:val="20"/>
              </w:rPr>
              <w:t>Případné prokázání dodržení zákazu diskriminace a povinnosti rovného zacházení dle zákona o zaměstnanosti při výběrovém řízení na zaměstnance</w:t>
            </w:r>
          </w:p>
        </w:tc>
        <w:tc>
          <w:tcPr>
            <w:tcW w:w="5528" w:type="dxa"/>
            <w:shd w:val="clear" w:color="auto" w:fill="auto"/>
            <w:tcMar>
              <w:left w:w="98" w:type="dxa"/>
            </w:tcMar>
          </w:tcPr>
          <w:p w:rsidR="0061340C" w:rsidRPr="000D0D40" w:rsidRDefault="0061340C" w:rsidP="0061240C">
            <w:pPr>
              <w:numPr>
                <w:ilvl w:val="0"/>
                <w:numId w:val="10"/>
              </w:numPr>
              <w:spacing w:after="0" w:line="240" w:lineRule="auto"/>
              <w:contextualSpacing/>
              <w:jc w:val="both"/>
              <w:rPr>
                <w:rFonts w:ascii="Open Sans" w:eastAsia="Calibri" w:hAnsi="Open Sans" w:cs="Open Sans"/>
                <w:sz w:val="20"/>
                <w:szCs w:val="20"/>
              </w:rPr>
            </w:pPr>
            <w:r w:rsidRPr="000D0D40">
              <w:rPr>
                <w:rFonts w:ascii="Open Sans" w:eastAsia="Calibri" w:hAnsi="Open Sans" w:cs="Open Sans"/>
                <w:sz w:val="20"/>
                <w:szCs w:val="20"/>
              </w:rPr>
              <w:t xml:space="preserve">Právním základem je </w:t>
            </w:r>
            <w:r w:rsidRPr="000D0D40">
              <w:rPr>
                <w:rFonts w:ascii="Open Sans" w:eastAsia="Calibri" w:hAnsi="Open Sans" w:cs="Open Sans"/>
                <w:b/>
                <w:sz w:val="20"/>
                <w:szCs w:val="20"/>
              </w:rPr>
              <w:t>náš oprávněný zájem</w:t>
            </w:r>
            <w:r w:rsidRPr="000D0D40">
              <w:rPr>
                <w:rFonts w:ascii="Open Sans" w:eastAsia="Calibri" w:hAnsi="Open Sans" w:cs="Open Sans"/>
                <w:sz w:val="20"/>
                <w:szCs w:val="20"/>
              </w:rPr>
              <w:t>.</w:t>
            </w:r>
          </w:p>
          <w:p w:rsidR="0061340C" w:rsidRPr="000D0D40" w:rsidRDefault="0061340C" w:rsidP="0061240C">
            <w:pPr>
              <w:numPr>
                <w:ilvl w:val="0"/>
                <w:numId w:val="10"/>
              </w:numPr>
              <w:spacing w:after="0" w:line="240" w:lineRule="auto"/>
              <w:contextualSpacing/>
              <w:jc w:val="both"/>
              <w:rPr>
                <w:rFonts w:ascii="Open Sans" w:eastAsia="Calibri" w:hAnsi="Open Sans" w:cs="Open Sans"/>
                <w:sz w:val="20"/>
                <w:szCs w:val="20"/>
              </w:rPr>
            </w:pPr>
            <w:r w:rsidRPr="000D0D40">
              <w:rPr>
                <w:rFonts w:ascii="Open Sans" w:eastAsia="Calibri" w:hAnsi="Open Sans" w:cs="Open Sans"/>
                <w:sz w:val="20"/>
                <w:szCs w:val="20"/>
              </w:rPr>
              <w:t xml:space="preserve">Shromažďujeme identifikační, kontaktní osobní údaje a údaje o vzdělání a pracovních zkušenostech uchazečů o zaměstnání za účelem případného prokázání souladu postupu při výběrovém řízení na pozici zaměstnance s ustanoveními zákona o zaměstnanosti o zákazu diskriminace a povinnosti </w:t>
            </w:r>
            <w:r w:rsidRPr="000D0D40">
              <w:rPr>
                <w:rFonts w:ascii="Open Sans" w:eastAsia="Calibri" w:hAnsi="Open Sans" w:cs="Open Sans"/>
                <w:sz w:val="20"/>
                <w:szCs w:val="20"/>
              </w:rPr>
              <w:lastRenderedPageBreak/>
              <w:t>rovného zacházení.</w:t>
            </w:r>
          </w:p>
        </w:tc>
        <w:tc>
          <w:tcPr>
            <w:tcW w:w="3337" w:type="dxa"/>
          </w:tcPr>
          <w:p w:rsidR="0061340C" w:rsidRPr="000D0D40" w:rsidRDefault="0061340C" w:rsidP="0061240C">
            <w:pPr>
              <w:spacing w:after="0" w:line="240" w:lineRule="auto"/>
              <w:jc w:val="both"/>
              <w:rPr>
                <w:rFonts w:ascii="Open Sans" w:eastAsia="Calibri" w:hAnsi="Open Sans" w:cs="Open Sans"/>
                <w:sz w:val="20"/>
                <w:szCs w:val="20"/>
              </w:rPr>
            </w:pPr>
            <w:r w:rsidRPr="000D0D40">
              <w:rPr>
                <w:rFonts w:ascii="Open Sans" w:eastAsia="Calibri" w:hAnsi="Open Sans" w:cs="Open Sans"/>
                <w:sz w:val="20"/>
                <w:szCs w:val="20"/>
              </w:rPr>
              <w:lastRenderedPageBreak/>
              <w:t xml:space="preserve">Za tímto účelem mohou být osobní údaje zpracovávány po dobu </w:t>
            </w:r>
            <w:r w:rsidRPr="000D0D40">
              <w:rPr>
                <w:rFonts w:ascii="Open Sans" w:eastAsia="Calibri" w:hAnsi="Open Sans" w:cs="Open Sans"/>
                <w:b/>
                <w:sz w:val="20"/>
                <w:szCs w:val="20"/>
              </w:rPr>
              <w:t xml:space="preserve">tří let </w:t>
            </w:r>
            <w:r w:rsidRPr="000D0D40">
              <w:rPr>
                <w:rFonts w:ascii="Open Sans" w:eastAsia="Calibri" w:hAnsi="Open Sans" w:cs="Open Sans"/>
                <w:sz w:val="20"/>
                <w:szCs w:val="20"/>
              </w:rPr>
              <w:t>od ukončení výběrového řízení, v případě probíhajícího řízení po celou dobu řízení.</w:t>
            </w:r>
          </w:p>
        </w:tc>
      </w:tr>
      <w:tr w:rsidR="00D825D5" w:rsidRPr="000D0D40" w:rsidTr="00261674">
        <w:tc>
          <w:tcPr>
            <w:tcW w:w="2268" w:type="dxa"/>
            <w:tcBorders>
              <w:top w:val="nil"/>
            </w:tcBorders>
          </w:tcPr>
          <w:p w:rsidR="00D825D5" w:rsidRPr="00250517" w:rsidRDefault="000F79EF" w:rsidP="00527F8D">
            <w:pPr>
              <w:spacing w:after="0" w:line="240" w:lineRule="auto"/>
              <w:rPr>
                <w:rFonts w:ascii="Open Sans" w:hAnsi="Open Sans" w:cs="Open Sans"/>
                <w:b/>
                <w:sz w:val="20"/>
                <w:szCs w:val="20"/>
              </w:rPr>
            </w:pPr>
            <w:r w:rsidRPr="00250517">
              <w:rPr>
                <w:rFonts w:ascii="Open Sans" w:hAnsi="Open Sans" w:cs="Open Sans"/>
                <w:b/>
                <w:sz w:val="20"/>
                <w:szCs w:val="20"/>
              </w:rPr>
              <w:lastRenderedPageBreak/>
              <w:t>Návštěvníci internetových stránek</w:t>
            </w:r>
          </w:p>
        </w:tc>
        <w:tc>
          <w:tcPr>
            <w:tcW w:w="2977" w:type="dxa"/>
            <w:tcBorders>
              <w:top w:val="nil"/>
            </w:tcBorders>
            <w:shd w:val="clear" w:color="auto" w:fill="auto"/>
            <w:tcMar>
              <w:left w:w="98" w:type="dxa"/>
            </w:tcMar>
          </w:tcPr>
          <w:p w:rsidR="00D825D5" w:rsidRPr="00250517" w:rsidRDefault="00D825D5" w:rsidP="0061240C">
            <w:pPr>
              <w:spacing w:after="0" w:line="240" w:lineRule="auto"/>
              <w:jc w:val="both"/>
              <w:rPr>
                <w:rFonts w:ascii="Open Sans" w:hAnsi="Open Sans" w:cs="Open Sans"/>
                <w:sz w:val="20"/>
                <w:szCs w:val="20"/>
              </w:rPr>
            </w:pPr>
            <w:r w:rsidRPr="00233A27">
              <w:rPr>
                <w:rFonts w:ascii="Open Sans" w:hAnsi="Open Sans" w:cs="Open Sans"/>
                <w:color w:val="000000" w:themeColor="text1"/>
                <w:sz w:val="20"/>
                <w:szCs w:val="20"/>
              </w:rPr>
              <w:t>Zaslání odpovědi na dotaz návštěvníka internetových stránek</w:t>
            </w:r>
          </w:p>
        </w:tc>
        <w:tc>
          <w:tcPr>
            <w:tcW w:w="5528" w:type="dxa"/>
            <w:tcBorders>
              <w:top w:val="nil"/>
            </w:tcBorders>
            <w:shd w:val="clear" w:color="auto" w:fill="auto"/>
            <w:tcMar>
              <w:left w:w="98" w:type="dxa"/>
            </w:tcMar>
          </w:tcPr>
          <w:p w:rsidR="00D825D5" w:rsidRPr="00103E95" w:rsidRDefault="00D825D5" w:rsidP="0061240C">
            <w:pPr>
              <w:pStyle w:val="Odstavecseseznamem"/>
              <w:numPr>
                <w:ilvl w:val="0"/>
                <w:numId w:val="9"/>
              </w:numPr>
              <w:spacing w:after="0" w:line="240" w:lineRule="auto"/>
              <w:jc w:val="both"/>
              <w:rPr>
                <w:rFonts w:ascii="Open Sans" w:hAnsi="Open Sans" w:cs="Open Sans"/>
                <w:b/>
                <w:color w:val="000000" w:themeColor="text1"/>
                <w:sz w:val="20"/>
                <w:szCs w:val="20"/>
              </w:rPr>
            </w:pPr>
            <w:r w:rsidRPr="00233A27">
              <w:rPr>
                <w:rFonts w:ascii="Open Sans" w:hAnsi="Open Sans" w:cs="Open Sans"/>
                <w:color w:val="000000" w:themeColor="text1"/>
                <w:sz w:val="20"/>
                <w:szCs w:val="20"/>
              </w:rPr>
              <w:t xml:space="preserve">Právním základem </w:t>
            </w:r>
            <w:r w:rsidRPr="00103E95">
              <w:rPr>
                <w:rFonts w:ascii="Open Sans" w:hAnsi="Open Sans" w:cs="Open Sans"/>
                <w:b/>
                <w:color w:val="000000" w:themeColor="text1"/>
                <w:sz w:val="20"/>
                <w:szCs w:val="20"/>
              </w:rPr>
              <w:t>je plnění smlouvy nebo váš souhlas</w:t>
            </w:r>
          </w:p>
          <w:p w:rsidR="00D825D5" w:rsidRPr="00250517" w:rsidRDefault="00D825D5" w:rsidP="0061240C">
            <w:pPr>
              <w:pStyle w:val="Odstavecseseznamem"/>
              <w:numPr>
                <w:ilvl w:val="0"/>
                <w:numId w:val="11"/>
              </w:numPr>
              <w:jc w:val="both"/>
              <w:rPr>
                <w:rFonts w:ascii="Open Sans" w:hAnsi="Open Sans" w:cs="Open Sans"/>
                <w:sz w:val="20"/>
                <w:szCs w:val="20"/>
              </w:rPr>
            </w:pPr>
            <w:r>
              <w:rPr>
                <w:rFonts w:ascii="Open Sans" w:hAnsi="Open Sans" w:cs="Open Sans"/>
                <w:color w:val="000000" w:themeColor="text1"/>
                <w:sz w:val="20"/>
                <w:szCs w:val="20"/>
              </w:rPr>
              <w:t>Emailová adresa,</w:t>
            </w:r>
            <w:r w:rsidRPr="00233A27">
              <w:rPr>
                <w:rFonts w:ascii="Open Sans" w:hAnsi="Open Sans" w:cs="Open Sans"/>
                <w:color w:val="000000" w:themeColor="text1"/>
                <w:sz w:val="20"/>
                <w:szCs w:val="20"/>
              </w:rPr>
              <w:t xml:space="preserve"> IP adresu a </w:t>
            </w:r>
            <w:proofErr w:type="spellStart"/>
            <w:r w:rsidRPr="00233A27">
              <w:rPr>
                <w:rFonts w:ascii="Open Sans" w:hAnsi="Open Sans" w:cs="Open Sans"/>
                <w:color w:val="000000" w:themeColor="text1"/>
                <w:sz w:val="20"/>
                <w:szCs w:val="20"/>
              </w:rPr>
              <w:t>cookies</w:t>
            </w:r>
            <w:proofErr w:type="spellEnd"/>
            <w:r w:rsidRPr="00233A27">
              <w:rPr>
                <w:rFonts w:ascii="Open Sans" w:hAnsi="Open Sans" w:cs="Open Sans"/>
                <w:color w:val="000000" w:themeColor="text1"/>
                <w:sz w:val="20"/>
                <w:szCs w:val="20"/>
              </w:rPr>
              <w:t>, dotaz položený prostřednictvím formuláře</w:t>
            </w:r>
            <w:r>
              <w:rPr>
                <w:rFonts w:ascii="Open Sans" w:hAnsi="Open Sans" w:cs="Open Sans"/>
                <w:color w:val="000000" w:themeColor="text1"/>
                <w:sz w:val="20"/>
                <w:szCs w:val="20"/>
              </w:rPr>
              <w:t xml:space="preserve"> včetně údajů v něm uvedených</w:t>
            </w:r>
            <w:r w:rsidRPr="00233A27">
              <w:rPr>
                <w:rFonts w:ascii="Open Sans" w:hAnsi="Open Sans" w:cs="Open Sans"/>
                <w:color w:val="000000" w:themeColor="text1"/>
                <w:sz w:val="20"/>
                <w:szCs w:val="20"/>
              </w:rPr>
              <w:t>.</w:t>
            </w:r>
          </w:p>
        </w:tc>
        <w:tc>
          <w:tcPr>
            <w:tcW w:w="3337" w:type="dxa"/>
            <w:tcBorders>
              <w:top w:val="nil"/>
            </w:tcBorders>
          </w:tcPr>
          <w:p w:rsidR="00D825D5" w:rsidRPr="00250517" w:rsidRDefault="00D825D5" w:rsidP="0061240C">
            <w:pPr>
              <w:spacing w:after="0" w:line="240" w:lineRule="auto"/>
              <w:jc w:val="both"/>
              <w:rPr>
                <w:rFonts w:ascii="Open Sans" w:hAnsi="Open Sans" w:cs="Open Sans"/>
                <w:sz w:val="20"/>
                <w:szCs w:val="20"/>
              </w:rPr>
            </w:pPr>
            <w:r w:rsidRPr="00233A27">
              <w:rPr>
                <w:rFonts w:ascii="Open Sans" w:hAnsi="Open Sans" w:cs="Open Sans"/>
                <w:color w:val="000000" w:themeColor="text1"/>
                <w:sz w:val="20"/>
                <w:szCs w:val="20"/>
              </w:rPr>
              <w:t xml:space="preserve">Za tímto účelem mohou být osobní údaje zpracovávány do vyřízení dotazu z kontaktního formuláře, nejdéle však 30 dní nebo </w:t>
            </w:r>
            <w:r w:rsidR="000F79EF">
              <w:rPr>
                <w:rFonts w:ascii="Open Sans" w:hAnsi="Open Sans" w:cs="Open Sans"/>
                <w:color w:val="000000" w:themeColor="text1"/>
                <w:sz w:val="20"/>
                <w:szCs w:val="20"/>
              </w:rPr>
              <w:t>po dobu</w:t>
            </w:r>
            <w:r w:rsidRPr="00233A27">
              <w:rPr>
                <w:rFonts w:ascii="Open Sans" w:hAnsi="Open Sans" w:cs="Open Sans"/>
                <w:color w:val="000000" w:themeColor="text1"/>
                <w:sz w:val="20"/>
                <w:szCs w:val="20"/>
              </w:rPr>
              <w:t>, po kterou trvá Váš souhlas se zpracováním.</w:t>
            </w:r>
          </w:p>
        </w:tc>
      </w:tr>
      <w:tr w:rsidR="006F48CE" w:rsidRPr="000D0D40" w:rsidTr="00D85D97">
        <w:tc>
          <w:tcPr>
            <w:tcW w:w="2268" w:type="dxa"/>
            <w:vMerge w:val="restart"/>
            <w:tcBorders>
              <w:top w:val="nil"/>
            </w:tcBorders>
          </w:tcPr>
          <w:p w:rsidR="006F48CE" w:rsidRPr="00250517" w:rsidRDefault="006F48CE" w:rsidP="00D825D5">
            <w:pPr>
              <w:spacing w:after="0" w:line="240" w:lineRule="auto"/>
              <w:rPr>
                <w:rFonts w:ascii="Open Sans" w:hAnsi="Open Sans" w:cs="Open Sans"/>
                <w:b/>
                <w:sz w:val="20"/>
                <w:szCs w:val="20"/>
              </w:rPr>
            </w:pPr>
            <w:r>
              <w:rPr>
                <w:rFonts w:ascii="Open Sans" w:hAnsi="Open Sans" w:cs="Open Sans"/>
                <w:b/>
                <w:sz w:val="20"/>
                <w:szCs w:val="20"/>
              </w:rPr>
              <w:t>Návštěvníci</w:t>
            </w:r>
          </w:p>
        </w:tc>
        <w:tc>
          <w:tcPr>
            <w:tcW w:w="2977" w:type="dxa"/>
            <w:tcBorders>
              <w:top w:val="nil"/>
            </w:tcBorders>
            <w:shd w:val="clear" w:color="auto" w:fill="auto"/>
            <w:tcMar>
              <w:left w:w="98" w:type="dxa"/>
            </w:tcMar>
          </w:tcPr>
          <w:p w:rsidR="006F48CE" w:rsidRPr="00250517" w:rsidRDefault="006F48CE" w:rsidP="0061240C">
            <w:pPr>
              <w:spacing w:after="0" w:line="240" w:lineRule="auto"/>
              <w:jc w:val="both"/>
              <w:rPr>
                <w:rFonts w:ascii="Open Sans" w:hAnsi="Open Sans" w:cs="Open Sans"/>
                <w:sz w:val="20"/>
                <w:szCs w:val="20"/>
              </w:rPr>
            </w:pPr>
            <w:r>
              <w:rPr>
                <w:rFonts w:ascii="Open Sans" w:hAnsi="Open Sans" w:cs="Open Sans"/>
                <w:sz w:val="20"/>
                <w:szCs w:val="20"/>
              </w:rPr>
              <w:t>Potřeba kontaktu</w:t>
            </w:r>
          </w:p>
        </w:tc>
        <w:tc>
          <w:tcPr>
            <w:tcW w:w="5528" w:type="dxa"/>
            <w:tcBorders>
              <w:top w:val="nil"/>
            </w:tcBorders>
            <w:shd w:val="clear" w:color="auto" w:fill="auto"/>
            <w:tcMar>
              <w:left w:w="98" w:type="dxa"/>
            </w:tcMar>
          </w:tcPr>
          <w:p w:rsidR="006F48CE" w:rsidRDefault="006F48CE" w:rsidP="0061240C">
            <w:pPr>
              <w:pStyle w:val="Odstavecseseznamem"/>
              <w:numPr>
                <w:ilvl w:val="0"/>
                <w:numId w:val="11"/>
              </w:numPr>
              <w:spacing w:after="0" w:line="240" w:lineRule="auto"/>
              <w:jc w:val="both"/>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náš </w:t>
            </w:r>
            <w:r w:rsidRPr="001255F2">
              <w:rPr>
                <w:rFonts w:ascii="Open Sans" w:hAnsi="Open Sans" w:cs="Open Sans"/>
                <w:b/>
                <w:sz w:val="20"/>
                <w:szCs w:val="20"/>
              </w:rPr>
              <w:t>oprávněný zájem</w:t>
            </w:r>
            <w:r>
              <w:rPr>
                <w:rFonts w:ascii="Open Sans" w:hAnsi="Open Sans" w:cs="Open Sans"/>
                <w:sz w:val="20"/>
                <w:szCs w:val="20"/>
              </w:rPr>
              <w:t>.</w:t>
            </w:r>
          </w:p>
          <w:p w:rsidR="006F48CE" w:rsidRPr="00250517" w:rsidRDefault="006F48CE" w:rsidP="0061240C">
            <w:pPr>
              <w:pStyle w:val="Odstavecseseznamem"/>
              <w:numPr>
                <w:ilvl w:val="0"/>
                <w:numId w:val="11"/>
              </w:numPr>
              <w:jc w:val="both"/>
              <w:rPr>
                <w:rFonts w:ascii="Open Sans" w:hAnsi="Open Sans" w:cs="Open Sans"/>
                <w:sz w:val="20"/>
                <w:szCs w:val="20"/>
              </w:rPr>
            </w:pPr>
            <w:r>
              <w:rPr>
                <w:rFonts w:ascii="Open Sans" w:hAnsi="Open Sans" w:cs="Open Sans"/>
                <w:sz w:val="20"/>
                <w:szCs w:val="20"/>
              </w:rPr>
              <w:t>Za tímto účelem jsou zpracovávány i</w:t>
            </w:r>
            <w:r w:rsidRPr="000B2DE6">
              <w:rPr>
                <w:rFonts w:ascii="Open Sans" w:hAnsi="Open Sans" w:cs="Open Sans"/>
                <w:sz w:val="20"/>
                <w:szCs w:val="20"/>
              </w:rPr>
              <w:t>dentifikační údaje (</w:t>
            </w:r>
            <w:r>
              <w:rPr>
                <w:rFonts w:ascii="Open Sans" w:hAnsi="Open Sans" w:cs="Open Sans"/>
                <w:sz w:val="20"/>
                <w:szCs w:val="20"/>
              </w:rPr>
              <w:t xml:space="preserve">např. </w:t>
            </w:r>
            <w:r w:rsidRPr="000B2DE6">
              <w:rPr>
                <w:rFonts w:ascii="Open Sans" w:hAnsi="Open Sans" w:cs="Open Sans"/>
                <w:sz w:val="20"/>
                <w:szCs w:val="20"/>
              </w:rPr>
              <w:t>jméno, příjmení), kon</w:t>
            </w:r>
            <w:r>
              <w:rPr>
                <w:rFonts w:ascii="Open Sans" w:hAnsi="Open Sans" w:cs="Open Sans"/>
                <w:sz w:val="20"/>
                <w:szCs w:val="20"/>
              </w:rPr>
              <w:t>taktní údaje (např. e-mail, telefon, adresa trvalého bydliště a doručovací adresa).</w:t>
            </w:r>
          </w:p>
        </w:tc>
        <w:tc>
          <w:tcPr>
            <w:tcW w:w="3337" w:type="dxa"/>
            <w:tcBorders>
              <w:top w:val="nil"/>
            </w:tcBorders>
          </w:tcPr>
          <w:p w:rsidR="006F48CE" w:rsidRPr="00250517" w:rsidRDefault="006F48CE" w:rsidP="0061240C">
            <w:pPr>
              <w:spacing w:after="0" w:line="240" w:lineRule="auto"/>
              <w:jc w:val="both"/>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8F3349">
              <w:rPr>
                <w:rFonts w:ascii="Open Sans" w:hAnsi="Open Sans" w:cs="Open Sans"/>
                <w:b/>
                <w:sz w:val="20"/>
                <w:szCs w:val="20"/>
              </w:rPr>
              <w:t>3 let</w:t>
            </w:r>
            <w:r>
              <w:rPr>
                <w:rFonts w:ascii="Open Sans" w:hAnsi="Open Sans" w:cs="Open Sans"/>
                <w:sz w:val="20"/>
                <w:szCs w:val="20"/>
              </w:rPr>
              <w:t xml:space="preserve"> od skončení poměru zaměstnance.</w:t>
            </w:r>
          </w:p>
        </w:tc>
      </w:tr>
      <w:tr w:rsidR="006F48CE" w:rsidRPr="000D0D40" w:rsidTr="001C20C3">
        <w:tc>
          <w:tcPr>
            <w:tcW w:w="2268" w:type="dxa"/>
            <w:vMerge/>
          </w:tcPr>
          <w:p w:rsidR="006F48CE" w:rsidRDefault="006F48CE" w:rsidP="00D825D5">
            <w:pPr>
              <w:spacing w:after="0" w:line="240" w:lineRule="auto"/>
              <w:rPr>
                <w:rFonts w:ascii="Open Sans" w:hAnsi="Open Sans" w:cs="Open Sans"/>
                <w:b/>
                <w:sz w:val="20"/>
                <w:szCs w:val="20"/>
              </w:rPr>
            </w:pPr>
          </w:p>
        </w:tc>
        <w:tc>
          <w:tcPr>
            <w:tcW w:w="2977" w:type="dxa"/>
            <w:tcBorders>
              <w:top w:val="nil"/>
            </w:tcBorders>
            <w:shd w:val="clear" w:color="auto" w:fill="auto"/>
            <w:tcMar>
              <w:left w:w="98" w:type="dxa"/>
            </w:tcMar>
          </w:tcPr>
          <w:p w:rsidR="006F48CE" w:rsidRDefault="006F48CE" w:rsidP="0061240C">
            <w:pPr>
              <w:spacing w:after="0" w:line="240" w:lineRule="auto"/>
              <w:jc w:val="both"/>
              <w:rPr>
                <w:rFonts w:ascii="Open Sans" w:hAnsi="Open Sans" w:cs="Open Sans"/>
                <w:sz w:val="20"/>
                <w:szCs w:val="20"/>
              </w:rPr>
            </w:pPr>
            <w:r>
              <w:rPr>
                <w:rFonts w:ascii="Open Sans" w:eastAsia="Calibri" w:hAnsi="Open Sans" w:cs="Open Sans"/>
                <w:sz w:val="20"/>
                <w:szCs w:val="20"/>
              </w:rPr>
              <w:t>Školení bezpečnosti a požární ochrany</w:t>
            </w:r>
          </w:p>
        </w:tc>
        <w:tc>
          <w:tcPr>
            <w:tcW w:w="5528" w:type="dxa"/>
            <w:tcBorders>
              <w:top w:val="nil"/>
            </w:tcBorders>
            <w:shd w:val="clear" w:color="auto" w:fill="auto"/>
            <w:tcMar>
              <w:left w:w="98" w:type="dxa"/>
            </w:tcMar>
          </w:tcPr>
          <w:p w:rsidR="006F48CE" w:rsidRDefault="006F48CE" w:rsidP="0061240C">
            <w:pPr>
              <w:pStyle w:val="Odstavecseseznamem"/>
              <w:numPr>
                <w:ilvl w:val="0"/>
                <w:numId w:val="11"/>
              </w:numPr>
              <w:spacing w:after="0" w:line="240" w:lineRule="auto"/>
              <w:jc w:val="both"/>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náš </w:t>
            </w:r>
            <w:r w:rsidRPr="001255F2">
              <w:rPr>
                <w:rFonts w:ascii="Open Sans" w:hAnsi="Open Sans" w:cs="Open Sans"/>
                <w:b/>
                <w:sz w:val="20"/>
                <w:szCs w:val="20"/>
              </w:rPr>
              <w:t>oprávněný zájem</w:t>
            </w:r>
            <w:r>
              <w:rPr>
                <w:rFonts w:ascii="Open Sans" w:hAnsi="Open Sans" w:cs="Open Sans"/>
                <w:sz w:val="20"/>
                <w:szCs w:val="20"/>
              </w:rPr>
              <w:t>.</w:t>
            </w:r>
          </w:p>
          <w:p w:rsidR="006F48CE" w:rsidRPr="0093633A" w:rsidRDefault="006F48CE" w:rsidP="0061240C">
            <w:pPr>
              <w:pStyle w:val="Odstavecseseznamem"/>
              <w:numPr>
                <w:ilvl w:val="0"/>
                <w:numId w:val="11"/>
              </w:numPr>
              <w:spacing w:after="0" w:line="240" w:lineRule="auto"/>
              <w:jc w:val="both"/>
              <w:rPr>
                <w:rFonts w:ascii="Open Sans" w:hAnsi="Open Sans" w:cs="Open Sans"/>
                <w:sz w:val="20"/>
                <w:szCs w:val="20"/>
              </w:rPr>
            </w:pPr>
            <w:r>
              <w:rPr>
                <w:rFonts w:ascii="Open Sans" w:hAnsi="Open Sans" w:cs="Open Sans"/>
                <w:sz w:val="20"/>
                <w:szCs w:val="20"/>
              </w:rPr>
              <w:t>Za tímto účelem jsou zpracovávány i</w:t>
            </w:r>
            <w:r w:rsidRPr="000B2DE6">
              <w:rPr>
                <w:rFonts w:ascii="Open Sans" w:hAnsi="Open Sans" w:cs="Open Sans"/>
                <w:sz w:val="20"/>
                <w:szCs w:val="20"/>
              </w:rPr>
              <w:t>dentifikační údaje (</w:t>
            </w:r>
            <w:r>
              <w:rPr>
                <w:rFonts w:ascii="Open Sans" w:hAnsi="Open Sans" w:cs="Open Sans"/>
                <w:sz w:val="20"/>
                <w:szCs w:val="20"/>
              </w:rPr>
              <w:t xml:space="preserve">např. </w:t>
            </w:r>
            <w:r w:rsidRPr="000B2DE6">
              <w:rPr>
                <w:rFonts w:ascii="Open Sans" w:hAnsi="Open Sans" w:cs="Open Sans"/>
                <w:sz w:val="20"/>
                <w:szCs w:val="20"/>
              </w:rPr>
              <w:t>jméno, příjmení), kon</w:t>
            </w:r>
            <w:r>
              <w:rPr>
                <w:rFonts w:ascii="Open Sans" w:hAnsi="Open Sans" w:cs="Open Sans"/>
                <w:sz w:val="20"/>
                <w:szCs w:val="20"/>
              </w:rPr>
              <w:t>taktní údaje (např. e-mail, telefon, adresa trvalého bydliště a doručovací adresa).</w:t>
            </w:r>
          </w:p>
        </w:tc>
        <w:tc>
          <w:tcPr>
            <w:tcW w:w="3337" w:type="dxa"/>
            <w:tcBorders>
              <w:top w:val="nil"/>
            </w:tcBorders>
          </w:tcPr>
          <w:p w:rsidR="006F48CE" w:rsidRPr="00D97C5D" w:rsidRDefault="006F48CE" w:rsidP="0061240C">
            <w:pPr>
              <w:spacing w:after="0" w:line="240" w:lineRule="auto"/>
              <w:jc w:val="both"/>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8F3349">
              <w:rPr>
                <w:rFonts w:ascii="Open Sans" w:hAnsi="Open Sans" w:cs="Open Sans"/>
                <w:b/>
                <w:sz w:val="20"/>
                <w:szCs w:val="20"/>
              </w:rPr>
              <w:t>3 let</w:t>
            </w:r>
            <w:r>
              <w:rPr>
                <w:rFonts w:ascii="Open Sans" w:hAnsi="Open Sans" w:cs="Open Sans"/>
                <w:sz w:val="20"/>
                <w:szCs w:val="20"/>
              </w:rPr>
              <w:t xml:space="preserve"> od skončení poměru zaměstnance.</w:t>
            </w:r>
          </w:p>
        </w:tc>
      </w:tr>
      <w:tr w:rsidR="006F48CE" w:rsidRPr="000D0D40" w:rsidTr="001C20C3">
        <w:tc>
          <w:tcPr>
            <w:tcW w:w="2268" w:type="dxa"/>
            <w:vMerge/>
          </w:tcPr>
          <w:p w:rsidR="006F48CE" w:rsidRDefault="006F48CE" w:rsidP="00E16868">
            <w:pPr>
              <w:spacing w:after="0" w:line="240" w:lineRule="auto"/>
              <w:rPr>
                <w:rFonts w:ascii="Open Sans" w:hAnsi="Open Sans" w:cs="Open Sans"/>
                <w:b/>
                <w:sz w:val="20"/>
                <w:szCs w:val="20"/>
              </w:rPr>
            </w:pPr>
          </w:p>
        </w:tc>
        <w:tc>
          <w:tcPr>
            <w:tcW w:w="2977" w:type="dxa"/>
            <w:tcBorders>
              <w:top w:val="nil"/>
            </w:tcBorders>
            <w:shd w:val="clear" w:color="auto" w:fill="auto"/>
            <w:tcMar>
              <w:left w:w="98" w:type="dxa"/>
            </w:tcMar>
          </w:tcPr>
          <w:p w:rsidR="006F48CE" w:rsidRPr="000F79EF" w:rsidRDefault="006F48CE" w:rsidP="0061240C">
            <w:pPr>
              <w:spacing w:after="0" w:line="240" w:lineRule="auto"/>
              <w:jc w:val="both"/>
              <w:rPr>
                <w:rFonts w:ascii="Open Sans" w:hAnsi="Open Sans" w:cs="Open Sans"/>
                <w:sz w:val="20"/>
                <w:szCs w:val="20"/>
              </w:rPr>
            </w:pPr>
            <w:r w:rsidRPr="000F79EF">
              <w:rPr>
                <w:rFonts w:ascii="Open Sans" w:hAnsi="Open Sans" w:cs="Open Sans"/>
                <w:sz w:val="20"/>
                <w:szCs w:val="20"/>
              </w:rPr>
              <w:t>Prezentace a propagace Společnosti</w:t>
            </w:r>
          </w:p>
        </w:tc>
        <w:tc>
          <w:tcPr>
            <w:tcW w:w="5528" w:type="dxa"/>
            <w:tcBorders>
              <w:top w:val="nil"/>
            </w:tcBorders>
            <w:shd w:val="clear" w:color="auto" w:fill="auto"/>
            <w:tcMar>
              <w:left w:w="98" w:type="dxa"/>
            </w:tcMar>
          </w:tcPr>
          <w:p w:rsidR="006F48CE" w:rsidRPr="00103E95" w:rsidRDefault="006F48CE" w:rsidP="00E16868">
            <w:pPr>
              <w:pStyle w:val="Odstavecseseznamem"/>
              <w:numPr>
                <w:ilvl w:val="0"/>
                <w:numId w:val="11"/>
              </w:numPr>
              <w:spacing w:after="0" w:line="240" w:lineRule="auto"/>
              <w:jc w:val="both"/>
              <w:rPr>
                <w:rFonts w:ascii="Open Sans" w:hAnsi="Open Sans" w:cs="Open Sans"/>
                <w:b/>
                <w:color w:val="000000" w:themeColor="text1"/>
                <w:sz w:val="20"/>
                <w:szCs w:val="20"/>
              </w:rPr>
            </w:pPr>
            <w:r w:rsidRPr="00233A27">
              <w:rPr>
                <w:rFonts w:ascii="Open Sans" w:hAnsi="Open Sans" w:cs="Open Sans"/>
                <w:color w:val="000000" w:themeColor="text1"/>
                <w:sz w:val="20"/>
                <w:szCs w:val="20"/>
              </w:rPr>
              <w:t xml:space="preserve">Právním základem </w:t>
            </w:r>
            <w:r w:rsidRPr="00103E95">
              <w:rPr>
                <w:rFonts w:ascii="Open Sans" w:hAnsi="Open Sans" w:cs="Open Sans"/>
                <w:b/>
                <w:color w:val="000000" w:themeColor="text1"/>
                <w:sz w:val="20"/>
                <w:szCs w:val="20"/>
              </w:rPr>
              <w:t>je váš souhlas</w:t>
            </w:r>
          </w:p>
          <w:p w:rsidR="006F48CE" w:rsidRPr="0093633A" w:rsidRDefault="006F48CE" w:rsidP="00E16868">
            <w:pPr>
              <w:pStyle w:val="Odstavecseseznamem"/>
              <w:numPr>
                <w:ilvl w:val="0"/>
                <w:numId w:val="11"/>
              </w:numPr>
              <w:spacing w:after="0" w:line="240" w:lineRule="auto"/>
              <w:jc w:val="both"/>
              <w:rPr>
                <w:rFonts w:ascii="Open Sans" w:hAnsi="Open Sans" w:cs="Open Sans"/>
                <w:sz w:val="20"/>
                <w:szCs w:val="20"/>
              </w:rPr>
            </w:pPr>
            <w:r w:rsidRPr="000F79EF">
              <w:rPr>
                <w:rFonts w:ascii="Open Sans" w:hAnsi="Open Sans" w:cs="Open Sans"/>
                <w:sz w:val="20"/>
                <w:szCs w:val="20"/>
              </w:rPr>
              <w:t>Pravidelně vydáváme zpravodaj, ve kterém informujeme o dění v naší společnosti. K naší prezentaci rovněž vedeme webové stránky. Do zpravodaje a na webové stránky můžeme na základě Vašeho souhlasu vkládat i vaše fotografie z návštěvy naší společnosti.</w:t>
            </w:r>
          </w:p>
        </w:tc>
        <w:tc>
          <w:tcPr>
            <w:tcW w:w="3337" w:type="dxa"/>
            <w:tcBorders>
              <w:top w:val="nil"/>
            </w:tcBorders>
          </w:tcPr>
          <w:p w:rsidR="006F48CE" w:rsidRPr="00D97C5D" w:rsidRDefault="006F48CE" w:rsidP="0061240C">
            <w:pPr>
              <w:spacing w:after="0" w:line="240" w:lineRule="auto"/>
              <w:jc w:val="both"/>
              <w:rPr>
                <w:rFonts w:ascii="Open Sans" w:hAnsi="Open Sans" w:cs="Open Sans"/>
                <w:sz w:val="20"/>
                <w:szCs w:val="20"/>
              </w:rPr>
            </w:pPr>
            <w:r w:rsidRPr="000F79EF">
              <w:rPr>
                <w:rFonts w:ascii="Open Sans" w:hAnsi="Open Sans" w:cs="Open Sans"/>
                <w:sz w:val="20"/>
                <w:szCs w:val="20"/>
              </w:rPr>
              <w:t xml:space="preserve">Za tímto účelem jsou fotografie zpracovávány na </w:t>
            </w:r>
            <w:r w:rsidRPr="000F79EF">
              <w:rPr>
                <w:rFonts w:ascii="Open Sans" w:hAnsi="Open Sans" w:cs="Open Sans"/>
                <w:b/>
                <w:sz w:val="20"/>
                <w:szCs w:val="20"/>
              </w:rPr>
              <w:t>dobu neurčitou</w:t>
            </w:r>
            <w:r w:rsidRPr="000F79EF">
              <w:rPr>
                <w:rFonts w:ascii="Open Sans" w:hAnsi="Open Sans" w:cs="Open Sans"/>
                <w:sz w:val="20"/>
                <w:szCs w:val="20"/>
              </w:rPr>
              <w:t xml:space="preserve"> do doby odvolání souhlasu. Souhlas s vložením fotografie do zpravodaje již nelze odvolat.</w:t>
            </w:r>
          </w:p>
        </w:tc>
      </w:tr>
      <w:tr w:rsidR="006F48CE" w:rsidRPr="000D0D40" w:rsidTr="00D85D97">
        <w:tc>
          <w:tcPr>
            <w:tcW w:w="2268" w:type="dxa"/>
            <w:vMerge w:val="restart"/>
            <w:tcBorders>
              <w:top w:val="nil"/>
            </w:tcBorders>
          </w:tcPr>
          <w:p w:rsidR="006F48CE" w:rsidRPr="000D0D40" w:rsidRDefault="006F48CE" w:rsidP="00527F8D">
            <w:pPr>
              <w:spacing w:after="0" w:line="240" w:lineRule="auto"/>
              <w:rPr>
                <w:rFonts w:ascii="Open Sans" w:eastAsia="Calibri" w:hAnsi="Open Sans" w:cs="Open Sans"/>
                <w:b/>
                <w:sz w:val="20"/>
                <w:szCs w:val="20"/>
              </w:rPr>
            </w:pPr>
            <w:r>
              <w:rPr>
                <w:rFonts w:ascii="Open Sans" w:eastAsia="Calibri" w:hAnsi="Open Sans" w:cs="Open Sans"/>
                <w:b/>
                <w:sz w:val="20"/>
                <w:szCs w:val="20"/>
              </w:rPr>
              <w:t>Všechny subjekty</w:t>
            </w:r>
          </w:p>
        </w:tc>
        <w:tc>
          <w:tcPr>
            <w:tcW w:w="2977" w:type="dxa"/>
            <w:tcBorders>
              <w:top w:val="nil"/>
            </w:tcBorders>
            <w:shd w:val="clear" w:color="auto" w:fill="auto"/>
            <w:tcMar>
              <w:left w:w="98" w:type="dxa"/>
            </w:tcMar>
          </w:tcPr>
          <w:p w:rsidR="006F48CE" w:rsidRPr="000F79EF" w:rsidRDefault="006F48CE" w:rsidP="0061240C">
            <w:pPr>
              <w:spacing w:after="0" w:line="240" w:lineRule="auto"/>
              <w:jc w:val="both"/>
              <w:rPr>
                <w:rFonts w:ascii="Open Sans" w:hAnsi="Open Sans" w:cs="Open Sans"/>
                <w:sz w:val="20"/>
                <w:szCs w:val="20"/>
              </w:rPr>
            </w:pPr>
            <w:r w:rsidRPr="000F79EF">
              <w:rPr>
                <w:rFonts w:ascii="Open Sans" w:hAnsi="Open Sans" w:cs="Open Sans"/>
                <w:sz w:val="20"/>
                <w:szCs w:val="20"/>
              </w:rPr>
              <w:t xml:space="preserve">Zajištění bezpečnosti majetku </w:t>
            </w:r>
          </w:p>
        </w:tc>
        <w:tc>
          <w:tcPr>
            <w:tcW w:w="5528" w:type="dxa"/>
            <w:tcBorders>
              <w:top w:val="nil"/>
            </w:tcBorders>
            <w:shd w:val="clear" w:color="auto" w:fill="auto"/>
            <w:tcMar>
              <w:left w:w="98" w:type="dxa"/>
            </w:tcMar>
          </w:tcPr>
          <w:p w:rsidR="006F48CE" w:rsidRPr="007466F6" w:rsidRDefault="006F48CE" w:rsidP="000F79EF">
            <w:pPr>
              <w:pStyle w:val="Odstavecseseznamem"/>
              <w:numPr>
                <w:ilvl w:val="0"/>
                <w:numId w:val="11"/>
              </w:numPr>
              <w:spacing w:after="0" w:line="240" w:lineRule="auto"/>
              <w:ind w:left="752" w:hanging="425"/>
              <w:jc w:val="both"/>
              <w:rPr>
                <w:rFonts w:ascii="Open Sans" w:eastAsia="Calibri"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1255F2">
              <w:rPr>
                <w:rFonts w:ascii="Open Sans" w:hAnsi="Open Sans" w:cs="Open Sans"/>
                <w:b/>
                <w:sz w:val="20"/>
                <w:szCs w:val="20"/>
              </w:rPr>
              <w:t xml:space="preserve">oprávněný zájem </w:t>
            </w:r>
            <w:r w:rsidRPr="00CA163F">
              <w:rPr>
                <w:rFonts w:ascii="Open Sans" w:hAnsi="Open Sans" w:cs="Open Sans"/>
                <w:sz w:val="20"/>
                <w:szCs w:val="20"/>
              </w:rPr>
              <w:t>na zajištění bezpečnosti</w:t>
            </w:r>
            <w:r>
              <w:rPr>
                <w:rFonts w:ascii="Open Sans" w:hAnsi="Open Sans" w:cs="Open Sans"/>
                <w:sz w:val="20"/>
                <w:szCs w:val="20"/>
              </w:rPr>
              <w:t>.</w:t>
            </w:r>
          </w:p>
          <w:p w:rsidR="006F48CE" w:rsidRPr="000D0D40" w:rsidRDefault="006F48CE" w:rsidP="000F79EF">
            <w:pPr>
              <w:pStyle w:val="Odstavecseseznamem"/>
              <w:numPr>
                <w:ilvl w:val="0"/>
                <w:numId w:val="11"/>
              </w:numPr>
              <w:spacing w:after="0" w:line="240" w:lineRule="auto"/>
              <w:ind w:left="752" w:hanging="425"/>
              <w:jc w:val="both"/>
              <w:rPr>
                <w:rFonts w:ascii="Open Sans" w:eastAsia="Calibri" w:hAnsi="Open Sans" w:cs="Open Sans"/>
                <w:sz w:val="20"/>
                <w:szCs w:val="20"/>
              </w:rPr>
            </w:pPr>
            <w:r>
              <w:rPr>
                <w:rFonts w:ascii="Open Sans" w:hAnsi="Open Sans" w:cs="Open Sans"/>
                <w:sz w:val="20"/>
                <w:szCs w:val="20"/>
              </w:rPr>
              <w:t>Za tímto účelem zpracováváme údaje z kamerových systémů.</w:t>
            </w:r>
          </w:p>
        </w:tc>
        <w:tc>
          <w:tcPr>
            <w:tcW w:w="3337" w:type="dxa"/>
            <w:tcBorders>
              <w:top w:val="nil"/>
            </w:tcBorders>
          </w:tcPr>
          <w:p w:rsidR="006F48CE" w:rsidRPr="000F79EF" w:rsidRDefault="006F48CE" w:rsidP="0061240C">
            <w:pPr>
              <w:spacing w:after="0" w:line="240" w:lineRule="auto"/>
              <w:jc w:val="both"/>
              <w:rPr>
                <w:rFonts w:ascii="Open Sans" w:hAnsi="Open Sans" w:cs="Open Sans"/>
                <w:sz w:val="20"/>
                <w:szCs w:val="20"/>
              </w:rPr>
            </w:pPr>
            <w:r w:rsidRPr="000F79EF">
              <w:rPr>
                <w:rFonts w:ascii="Open Sans" w:hAnsi="Open Sans" w:cs="Open Sans"/>
                <w:sz w:val="20"/>
                <w:szCs w:val="20"/>
              </w:rPr>
              <w:t xml:space="preserve">Za tímto účelem mohou být osobní údaje zpracovávány po dobu </w:t>
            </w:r>
            <w:r w:rsidRPr="000F79EF">
              <w:rPr>
                <w:rFonts w:ascii="Open Sans" w:hAnsi="Open Sans" w:cs="Open Sans"/>
                <w:b/>
                <w:sz w:val="20"/>
                <w:szCs w:val="20"/>
              </w:rPr>
              <w:t>7 dnů</w:t>
            </w:r>
            <w:r w:rsidRPr="000F79EF">
              <w:rPr>
                <w:rFonts w:ascii="Open Sans" w:hAnsi="Open Sans" w:cs="Open Sans"/>
                <w:sz w:val="20"/>
                <w:szCs w:val="20"/>
              </w:rPr>
              <w:t>.</w:t>
            </w:r>
          </w:p>
        </w:tc>
      </w:tr>
      <w:tr w:rsidR="006F48CE" w:rsidRPr="000D0D40" w:rsidTr="003575E0">
        <w:tc>
          <w:tcPr>
            <w:tcW w:w="2268" w:type="dxa"/>
            <w:vMerge/>
          </w:tcPr>
          <w:p w:rsidR="006F48CE" w:rsidRDefault="006F48CE" w:rsidP="00527F8D">
            <w:pPr>
              <w:spacing w:after="0" w:line="240" w:lineRule="auto"/>
              <w:rPr>
                <w:rFonts w:ascii="Open Sans" w:eastAsia="Calibri" w:hAnsi="Open Sans" w:cs="Open Sans"/>
                <w:b/>
                <w:sz w:val="20"/>
                <w:szCs w:val="20"/>
              </w:rPr>
            </w:pPr>
          </w:p>
        </w:tc>
        <w:tc>
          <w:tcPr>
            <w:tcW w:w="2977" w:type="dxa"/>
            <w:tcBorders>
              <w:top w:val="nil"/>
            </w:tcBorders>
            <w:shd w:val="clear" w:color="auto" w:fill="auto"/>
            <w:tcMar>
              <w:left w:w="98" w:type="dxa"/>
            </w:tcMar>
          </w:tcPr>
          <w:p w:rsidR="006F48CE" w:rsidRPr="000F79EF" w:rsidRDefault="006F48CE" w:rsidP="0061240C">
            <w:pPr>
              <w:spacing w:after="0" w:line="240" w:lineRule="auto"/>
              <w:jc w:val="both"/>
              <w:rPr>
                <w:rFonts w:ascii="Open Sans" w:hAnsi="Open Sans" w:cs="Open Sans"/>
                <w:sz w:val="20"/>
                <w:szCs w:val="20"/>
              </w:rPr>
            </w:pPr>
            <w:r>
              <w:rPr>
                <w:rFonts w:ascii="Open Sans" w:hAnsi="Open Sans" w:cs="Open Sans"/>
                <w:sz w:val="20"/>
                <w:szCs w:val="20"/>
              </w:rPr>
              <w:t>Výběr archiválií (archivace)</w:t>
            </w:r>
          </w:p>
        </w:tc>
        <w:tc>
          <w:tcPr>
            <w:tcW w:w="5528" w:type="dxa"/>
            <w:tcBorders>
              <w:top w:val="nil"/>
            </w:tcBorders>
            <w:shd w:val="clear" w:color="auto" w:fill="auto"/>
            <w:tcMar>
              <w:left w:w="98" w:type="dxa"/>
            </w:tcMar>
          </w:tcPr>
          <w:p w:rsidR="006F48CE" w:rsidRPr="0093633A" w:rsidRDefault="006F48CE" w:rsidP="000F79EF">
            <w:pPr>
              <w:numPr>
                <w:ilvl w:val="0"/>
                <w:numId w:val="14"/>
              </w:numPr>
              <w:spacing w:after="0" w:line="240" w:lineRule="auto"/>
              <w:ind w:left="752" w:hanging="425"/>
              <w:jc w:val="both"/>
              <w:rPr>
                <w:rFonts w:ascii="Open Sans" w:hAnsi="Open Sans" w:cs="Open Sans"/>
                <w:sz w:val="20"/>
                <w:szCs w:val="20"/>
              </w:rPr>
            </w:pPr>
            <w:r>
              <w:rPr>
                <w:rFonts w:ascii="Open Sans" w:hAnsi="Open Sans" w:cs="Open Sans"/>
                <w:sz w:val="20"/>
                <w:szCs w:val="20"/>
              </w:rPr>
              <w:t xml:space="preserve">Právním základem je </w:t>
            </w:r>
            <w:r w:rsidRPr="00CE4731">
              <w:rPr>
                <w:rFonts w:ascii="Open Sans" w:hAnsi="Open Sans" w:cs="Open Sans"/>
                <w:b/>
                <w:sz w:val="20"/>
                <w:szCs w:val="20"/>
              </w:rPr>
              <w:t>právní povinnost</w:t>
            </w:r>
            <w:r>
              <w:rPr>
                <w:rFonts w:ascii="Open Sans" w:hAnsi="Open Sans" w:cs="Open Sans"/>
                <w:sz w:val="20"/>
                <w:szCs w:val="20"/>
              </w:rPr>
              <w:t xml:space="preserve"> dle zákona č. </w:t>
            </w:r>
            <w:r w:rsidRPr="00B91D6C">
              <w:rPr>
                <w:rFonts w:ascii="Open Sans" w:hAnsi="Open Sans" w:cs="Open Sans"/>
                <w:sz w:val="20"/>
                <w:szCs w:val="20"/>
              </w:rPr>
              <w:t xml:space="preserve">499/2004 Sb. o archivnictví a spisové </w:t>
            </w:r>
            <w:r>
              <w:rPr>
                <w:rFonts w:ascii="Open Sans" w:hAnsi="Open Sans" w:cs="Open Sans"/>
                <w:sz w:val="20"/>
                <w:szCs w:val="20"/>
              </w:rPr>
              <w:t>službě o výběru archiválií.</w:t>
            </w:r>
          </w:p>
        </w:tc>
        <w:tc>
          <w:tcPr>
            <w:tcW w:w="3337" w:type="dxa"/>
            <w:tcBorders>
              <w:top w:val="nil"/>
            </w:tcBorders>
          </w:tcPr>
          <w:p w:rsidR="006F48CE" w:rsidRPr="00516DC2" w:rsidRDefault="006F48CE" w:rsidP="0061240C">
            <w:pPr>
              <w:spacing w:after="0" w:line="240" w:lineRule="auto"/>
              <w:jc w:val="both"/>
              <w:rPr>
                <w:rFonts w:cs="Open Sans"/>
              </w:rPr>
            </w:pPr>
            <w:r>
              <w:rPr>
                <w:rFonts w:ascii="Open Sans" w:hAnsi="Open Sans" w:cs="Open Sans"/>
                <w:sz w:val="20"/>
                <w:szCs w:val="20"/>
              </w:rPr>
              <w:t xml:space="preserve">Za tímto účelem mohou být osobní údaje zpracovávány </w:t>
            </w:r>
            <w:r w:rsidRPr="00CE4731">
              <w:rPr>
                <w:rFonts w:ascii="Open Sans" w:hAnsi="Open Sans" w:cs="Open Sans"/>
                <w:b/>
                <w:sz w:val="20"/>
                <w:szCs w:val="20"/>
              </w:rPr>
              <w:t>po doby uvedené v archivačním řádu</w:t>
            </w:r>
            <w:r>
              <w:rPr>
                <w:rFonts w:ascii="Open Sans" w:hAnsi="Open Sans" w:cs="Open Sans"/>
                <w:sz w:val="20"/>
                <w:szCs w:val="20"/>
              </w:rPr>
              <w:t>.</w:t>
            </w:r>
          </w:p>
        </w:tc>
      </w:tr>
    </w:tbl>
    <w:p w:rsidR="009F5678" w:rsidRDefault="0021737D">
      <w:pPr>
        <w:spacing w:after="0" w:line="240" w:lineRule="auto"/>
        <w:sectPr w:rsidR="009F5678" w:rsidSect="009F5678">
          <w:pgSz w:w="16838" w:h="11906" w:orient="landscape"/>
          <w:pgMar w:top="1276" w:right="1560" w:bottom="1274" w:left="1134" w:header="0" w:footer="0" w:gutter="0"/>
          <w:cols w:space="708"/>
          <w:formProt w:val="0"/>
          <w:docGrid w:linePitch="360" w:charSpace="-2049"/>
        </w:sectPr>
      </w:pPr>
      <w:r>
        <w:br w:type="page"/>
      </w:r>
    </w:p>
    <w:p w:rsidR="004E29B2" w:rsidRPr="00C0251C" w:rsidRDefault="004E29B2" w:rsidP="00C0251C">
      <w:pPr>
        <w:pStyle w:val="Nadpis02"/>
        <w:numPr>
          <w:ilvl w:val="0"/>
          <w:numId w:val="28"/>
        </w:numPr>
      </w:pPr>
      <w:r w:rsidRPr="00C0251C">
        <w:lastRenderedPageBreak/>
        <w:t xml:space="preserve">Doba </w:t>
      </w:r>
      <w:r w:rsidR="00CC1493" w:rsidRPr="00C0251C">
        <w:t>zpracován</w:t>
      </w:r>
      <w:r w:rsidRPr="00C0251C">
        <w:t>í osobních údajů</w:t>
      </w:r>
    </w:p>
    <w:p w:rsidR="00546B1F" w:rsidRPr="00C0251C" w:rsidRDefault="004E29B2" w:rsidP="00C0251C">
      <w:pPr>
        <w:spacing w:after="0" w:line="240" w:lineRule="auto"/>
        <w:jc w:val="both"/>
        <w:rPr>
          <w:rFonts w:ascii="Open Sans" w:hAnsi="Open Sans" w:cs="Open Sans"/>
          <w:sz w:val="20"/>
          <w:szCs w:val="20"/>
        </w:rPr>
      </w:pPr>
      <w:r w:rsidRPr="00C0251C">
        <w:rPr>
          <w:rFonts w:ascii="Open Sans" w:hAnsi="Open Sans" w:cs="Open Sans"/>
          <w:sz w:val="20"/>
          <w:szCs w:val="20"/>
        </w:rPr>
        <w:t>Osobní údaje uchováváme pouze po dobu, která je nezbytná k účelu jejich zpracování</w:t>
      </w:r>
      <w:r w:rsidR="00CC1493" w:rsidRPr="00C0251C">
        <w:rPr>
          <w:rFonts w:ascii="Open Sans" w:hAnsi="Open Sans" w:cs="Open Sans"/>
          <w:sz w:val="20"/>
          <w:szCs w:val="20"/>
        </w:rPr>
        <w:t xml:space="preserve"> – viz tabulka výše</w:t>
      </w:r>
      <w:r w:rsidRPr="00C0251C">
        <w:rPr>
          <w:rFonts w:ascii="Open Sans" w:hAnsi="Open Sans" w:cs="Open Sans"/>
          <w:sz w:val="20"/>
          <w:szCs w:val="20"/>
        </w:rPr>
        <w:t>. Po uplynutí této doby mohou být osobní údaje uchovávány pouze pro účely státní statistické služby, pro účely vědecké a pro účely archivnictví.</w:t>
      </w:r>
    </w:p>
    <w:p w:rsidR="00813DBB" w:rsidRPr="00C0251C" w:rsidRDefault="000C61E5" w:rsidP="00C0251C">
      <w:pPr>
        <w:pStyle w:val="Nadpis02"/>
        <w:numPr>
          <w:ilvl w:val="0"/>
          <w:numId w:val="28"/>
        </w:numPr>
      </w:pPr>
      <w:r w:rsidRPr="00A12328">
        <w:t>Příjemci</w:t>
      </w:r>
      <w:r w:rsidRPr="00C0251C">
        <w:t xml:space="preserve"> osobních údajů a předání osobních údajů mimo Evropskou unii</w:t>
      </w:r>
    </w:p>
    <w:p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V odůvodněných případech můžeme p</w:t>
      </w:r>
      <w:r w:rsidR="0099453C" w:rsidRPr="00C0251C">
        <w:rPr>
          <w:rFonts w:ascii="Open Sans" w:hAnsi="Open Sans" w:cs="Open Sans"/>
          <w:sz w:val="20"/>
          <w:szCs w:val="20"/>
        </w:rPr>
        <w:t>ředa</w:t>
      </w:r>
      <w:r w:rsidRPr="00C0251C">
        <w:rPr>
          <w:rFonts w:ascii="Open Sans" w:hAnsi="Open Sans" w:cs="Open Sans"/>
          <w:sz w:val="20"/>
          <w:szCs w:val="20"/>
        </w:rPr>
        <w:t>t Vaše osobní údaje i jiným subjektům (dále jen „příjemci“).</w:t>
      </w:r>
    </w:p>
    <w:p w:rsidR="00813DBB" w:rsidRPr="00C0251C" w:rsidRDefault="00813DBB"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Může dojít k </w:t>
      </w:r>
      <w:r w:rsidR="0099453C" w:rsidRPr="00C0251C">
        <w:rPr>
          <w:rFonts w:ascii="Open Sans" w:hAnsi="Open Sans" w:cs="Open Sans"/>
          <w:sz w:val="20"/>
          <w:szCs w:val="20"/>
        </w:rPr>
        <w:t>předání</w:t>
      </w:r>
      <w:r w:rsidRPr="00C0251C">
        <w:rPr>
          <w:rFonts w:ascii="Open Sans" w:hAnsi="Open Sans" w:cs="Open Sans"/>
          <w:sz w:val="20"/>
          <w:szCs w:val="20"/>
        </w:rPr>
        <w:t xml:space="preserve"> </w:t>
      </w:r>
      <w:r w:rsidR="006570C3">
        <w:rPr>
          <w:rFonts w:ascii="Open Sans" w:hAnsi="Open Sans" w:cs="Open Sans"/>
          <w:sz w:val="20"/>
          <w:szCs w:val="20"/>
        </w:rPr>
        <w:t xml:space="preserve">osobních údajů těmto </w:t>
      </w:r>
      <w:r w:rsidRPr="00C0251C">
        <w:rPr>
          <w:rFonts w:ascii="Open Sans" w:hAnsi="Open Sans" w:cs="Open Sans"/>
          <w:sz w:val="20"/>
          <w:szCs w:val="20"/>
        </w:rPr>
        <w:t>příjemců</w:t>
      </w:r>
      <w:r w:rsidR="006570C3">
        <w:rPr>
          <w:rFonts w:ascii="Open Sans" w:hAnsi="Open Sans" w:cs="Open Sans"/>
          <w:sz w:val="20"/>
          <w:szCs w:val="20"/>
        </w:rPr>
        <w:t>m</w:t>
      </w:r>
      <w:r w:rsidRPr="00C0251C">
        <w:rPr>
          <w:rFonts w:ascii="Open Sans" w:hAnsi="Open Sans" w:cs="Open Sans"/>
          <w:sz w:val="20"/>
          <w:szCs w:val="20"/>
        </w:rPr>
        <w:t>:</w:t>
      </w:r>
    </w:p>
    <w:p w:rsidR="00813DBB" w:rsidRDefault="000C61E5" w:rsidP="00C0251C">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zpracovatelé, kteří zpracováva</w:t>
      </w:r>
      <w:r w:rsidR="001814B1">
        <w:rPr>
          <w:rFonts w:ascii="Open Sans" w:hAnsi="Open Sans" w:cs="Open Sans"/>
          <w:sz w:val="20"/>
          <w:szCs w:val="20"/>
        </w:rPr>
        <w:t>jí Vaše osobní údaje dle našich pokynů</w:t>
      </w:r>
      <w:r w:rsidR="002B5801">
        <w:rPr>
          <w:rFonts w:ascii="Open Sans" w:hAnsi="Open Sans" w:cs="Open Sans"/>
          <w:sz w:val="20"/>
          <w:szCs w:val="20"/>
        </w:rPr>
        <w:t xml:space="preserve"> a vztahy s nimiž jsou ošetřeny dle náležitostí článku 28 GDPR</w:t>
      </w:r>
      <w:r w:rsidR="001814B1">
        <w:rPr>
          <w:rFonts w:ascii="Open Sans" w:hAnsi="Open Sans" w:cs="Open Sans"/>
          <w:sz w:val="20"/>
          <w:szCs w:val="20"/>
        </w:rPr>
        <w:t>:</w:t>
      </w:r>
    </w:p>
    <w:p w:rsidR="00AD595B" w:rsidRDefault="00AD595B" w:rsidP="00AD595B">
      <w:pPr>
        <w:spacing w:after="0" w:line="240" w:lineRule="auto"/>
        <w:contextualSpacing/>
        <w:rPr>
          <w:rFonts w:cs="Open Sans"/>
        </w:rPr>
      </w:pPr>
      <w:bookmarkStart w:id="0" w:name="_Hlk506539720"/>
      <w:r w:rsidRPr="00AD595B">
        <w:rPr>
          <w:rFonts w:ascii="Open Sans" w:hAnsi="Open Sans" w:cs="Open Sans"/>
          <w:sz w:val="20"/>
          <w:szCs w:val="20"/>
        </w:rPr>
        <w:t>Přístup k Vašim osobním údajům mají provozovatelé námi využívaných programů systému Dialog 3000 Skylla (</w:t>
      </w:r>
      <w:proofErr w:type="spellStart"/>
      <w:r w:rsidRPr="00AD595B">
        <w:rPr>
          <w:rFonts w:ascii="Open Sans" w:hAnsi="Open Sans" w:cs="Open Sans"/>
          <w:sz w:val="20"/>
          <w:szCs w:val="20"/>
        </w:rPr>
        <w:t>Control</w:t>
      </w:r>
      <w:proofErr w:type="spellEnd"/>
      <w:r w:rsidRPr="00AD595B">
        <w:rPr>
          <w:rFonts w:ascii="Open Sans" w:hAnsi="Open Sans" w:cs="Open Sans"/>
          <w:sz w:val="20"/>
          <w:szCs w:val="20"/>
        </w:rPr>
        <w:t xml:space="preserve"> s.r.o., </w:t>
      </w:r>
      <w:proofErr w:type="spellStart"/>
      <w:r w:rsidRPr="00AD595B">
        <w:rPr>
          <w:rFonts w:ascii="Open Sans" w:hAnsi="Open Sans" w:cs="Open Sans"/>
          <w:sz w:val="20"/>
          <w:szCs w:val="20"/>
        </w:rPr>
        <w:t>Účto</w:t>
      </w:r>
      <w:proofErr w:type="spellEnd"/>
      <w:r w:rsidRPr="00AD595B">
        <w:rPr>
          <w:rFonts w:ascii="Open Sans" w:hAnsi="Open Sans" w:cs="Open Sans"/>
          <w:sz w:val="20"/>
          <w:szCs w:val="20"/>
        </w:rPr>
        <w:t xml:space="preserve"> </w:t>
      </w:r>
      <w:proofErr w:type="gramStart"/>
      <w:r w:rsidRPr="00AD595B">
        <w:rPr>
          <w:rFonts w:ascii="Open Sans" w:hAnsi="Open Sans" w:cs="Open Sans"/>
          <w:sz w:val="20"/>
          <w:szCs w:val="20"/>
        </w:rPr>
        <w:t>2018 (</w:t>
      </w:r>
      <w:proofErr w:type="spellStart"/>
      <w:r w:rsidRPr="00AD595B">
        <w:rPr>
          <w:rFonts w:ascii="Open Sans" w:hAnsi="Open Sans" w:cs="Open Sans"/>
          <w:sz w:val="20"/>
          <w:szCs w:val="20"/>
        </w:rPr>
        <w:t>f.Tichý</w:t>
      </w:r>
      <w:proofErr w:type="spellEnd"/>
      <w:proofErr w:type="gramEnd"/>
      <w:r w:rsidRPr="00AD595B">
        <w:rPr>
          <w:rFonts w:ascii="Open Sans" w:hAnsi="Open Sans" w:cs="Open Sans"/>
          <w:sz w:val="20"/>
          <w:szCs w:val="20"/>
        </w:rPr>
        <w:t xml:space="preserve"> a spol.) na intranetu a na síťových discích, ADS a</w:t>
      </w:r>
      <w:r>
        <w:rPr>
          <w:rFonts w:ascii="Open Sans" w:hAnsi="Open Sans" w:cs="Open Sans"/>
          <w:sz w:val="20"/>
          <w:szCs w:val="20"/>
        </w:rPr>
        <w:t>utomatický docházkový systém,</w:t>
      </w:r>
      <w:r w:rsidRPr="00AD595B">
        <w:rPr>
          <w:rFonts w:ascii="Open Sans" w:hAnsi="Open Sans" w:cs="Open Sans"/>
          <w:sz w:val="20"/>
          <w:szCs w:val="20"/>
        </w:rPr>
        <w:t xml:space="preserve"> </w:t>
      </w:r>
      <w:proofErr w:type="spellStart"/>
      <w:r>
        <w:rPr>
          <w:rFonts w:cs="Open Sans"/>
        </w:rPr>
        <w:t>d</w:t>
      </w:r>
      <w:r>
        <w:rPr>
          <w:rFonts w:cs="Open Sans"/>
        </w:rPr>
        <w:t>ále</w:t>
      </w:r>
      <w:r w:rsidRPr="008E467C">
        <w:rPr>
          <w:rFonts w:eastAsia="Calibri" w:cs="Open Sans"/>
        </w:rPr>
        <w:t>Harmonik</w:t>
      </w:r>
      <w:proofErr w:type="spellEnd"/>
      <w:r w:rsidRPr="008E467C">
        <w:rPr>
          <w:rFonts w:eastAsia="Calibri" w:cs="Open Sans"/>
        </w:rPr>
        <w:t xml:space="preserve"> (</w:t>
      </w:r>
      <w:r>
        <w:rPr>
          <w:rFonts w:eastAsia="Calibri" w:cs="Open Sans"/>
        </w:rPr>
        <w:t xml:space="preserve">Síť@ </w:t>
      </w:r>
      <w:proofErr w:type="spellStart"/>
      <w:r>
        <w:rPr>
          <w:rFonts w:eastAsia="Calibri" w:cs="Open Sans"/>
        </w:rPr>
        <w:t>Khaso</w:t>
      </w:r>
      <w:proofErr w:type="spellEnd"/>
      <w:r>
        <w:rPr>
          <w:rFonts w:eastAsia="Calibri" w:cs="Open Sans"/>
        </w:rPr>
        <w:t xml:space="preserve"> </w:t>
      </w:r>
      <w:proofErr w:type="spellStart"/>
      <w:r>
        <w:rPr>
          <w:rFonts w:eastAsia="Calibri" w:cs="Open Sans"/>
        </w:rPr>
        <w:t>vo.s</w:t>
      </w:r>
      <w:proofErr w:type="spellEnd"/>
      <w:r>
        <w:rPr>
          <w:rFonts w:eastAsia="Calibri" w:cs="Open Sans"/>
        </w:rPr>
        <w:t>.)</w:t>
      </w:r>
      <w:r w:rsidRPr="00E652C3">
        <w:rPr>
          <w:rFonts w:cs="Open Sans"/>
        </w:rPr>
        <w:t xml:space="preserve"> Vítkovice IT </w:t>
      </w:r>
      <w:proofErr w:type="spellStart"/>
      <w:r w:rsidRPr="00E652C3">
        <w:rPr>
          <w:rFonts w:cs="Open Sans"/>
        </w:rPr>
        <w:t>Solutions</w:t>
      </w:r>
      <w:proofErr w:type="spellEnd"/>
      <w:r w:rsidRPr="00E652C3">
        <w:rPr>
          <w:rFonts w:cs="Open Sans"/>
        </w:rPr>
        <w:t>.</w:t>
      </w:r>
    </w:p>
    <w:bookmarkEnd w:id="0"/>
    <w:p w:rsidR="00D01803" w:rsidRPr="005B4138" w:rsidRDefault="008E31A4" w:rsidP="005B4138">
      <w:pPr>
        <w:pStyle w:val="Odstavecseseznamem"/>
        <w:numPr>
          <w:ilvl w:val="0"/>
          <w:numId w:val="1"/>
        </w:numPr>
        <w:spacing w:after="0" w:line="240" w:lineRule="auto"/>
        <w:ind w:left="851"/>
        <w:jc w:val="both"/>
        <w:rPr>
          <w:rFonts w:ascii="Open Sans" w:hAnsi="Open Sans" w:cs="Open Sans"/>
          <w:sz w:val="20"/>
          <w:szCs w:val="20"/>
        </w:rPr>
      </w:pPr>
      <w:r>
        <w:rPr>
          <w:rFonts w:ascii="Open Sans" w:hAnsi="Open Sans" w:cs="Open Sans"/>
          <w:sz w:val="20"/>
          <w:szCs w:val="20"/>
        </w:rPr>
        <w:t>naše bezpečnostní služba</w:t>
      </w:r>
      <w:r w:rsidR="000F79EF">
        <w:rPr>
          <w:rFonts w:ascii="Open Sans" w:hAnsi="Open Sans" w:cs="Open Sans"/>
          <w:sz w:val="20"/>
          <w:szCs w:val="20"/>
        </w:rPr>
        <w:t>,</w:t>
      </w:r>
      <w:r w:rsidR="005B4138" w:rsidRPr="005B4138">
        <w:rPr>
          <w:rFonts w:ascii="Open Sans" w:hAnsi="Open Sans" w:cs="Open Sans"/>
          <w:sz w:val="20"/>
          <w:szCs w:val="20"/>
        </w:rPr>
        <w:t xml:space="preserve"> a to pouze pro účely řádného plnění svých úkolů</w:t>
      </w:r>
    </w:p>
    <w:p w:rsidR="00813DBB" w:rsidRDefault="000C61E5" w:rsidP="00C0251C">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orgány veřejné moci a jiné subjekty, jestliže to vyžaduje platný právní předpis</w:t>
      </w:r>
      <w:r w:rsidR="00A408BF">
        <w:rPr>
          <w:rFonts w:ascii="Open Sans" w:hAnsi="Open Sans" w:cs="Open Sans"/>
          <w:sz w:val="20"/>
          <w:szCs w:val="20"/>
        </w:rPr>
        <w:t xml:space="preserve"> nebo domluva se subjektem údajů (např. zdravotní pojišťovny, penzijní fondy, lékaři pracovně lékařské služby)</w:t>
      </w:r>
      <w:r w:rsidRPr="00C0251C">
        <w:rPr>
          <w:rFonts w:ascii="Open Sans" w:hAnsi="Open Sans" w:cs="Open Sans"/>
          <w:sz w:val="20"/>
          <w:szCs w:val="20"/>
        </w:rPr>
        <w:t>;</w:t>
      </w:r>
    </w:p>
    <w:p w:rsidR="00A408BF" w:rsidRPr="00C0251C" w:rsidRDefault="00A408BF" w:rsidP="00C0251C">
      <w:pPr>
        <w:pStyle w:val="Odstavecseseznamem"/>
        <w:numPr>
          <w:ilvl w:val="0"/>
          <w:numId w:val="1"/>
        </w:numPr>
        <w:spacing w:after="0" w:line="240" w:lineRule="auto"/>
        <w:ind w:left="851"/>
        <w:jc w:val="both"/>
        <w:rPr>
          <w:rFonts w:ascii="Open Sans" w:hAnsi="Open Sans" w:cs="Open Sans"/>
          <w:sz w:val="20"/>
          <w:szCs w:val="20"/>
        </w:rPr>
      </w:pPr>
      <w:r>
        <w:rPr>
          <w:rFonts w:ascii="Open Sans" w:hAnsi="Open Sans" w:cs="Open Sans"/>
          <w:sz w:val="20"/>
          <w:szCs w:val="20"/>
        </w:rPr>
        <w:t>subjekty, se kterými spolupracujeme k ochraně našich oprávněných zájmů (advokátní kanceláře, atd.)</w:t>
      </w:r>
    </w:p>
    <w:p w:rsidR="00775B94" w:rsidRPr="009835FF" w:rsidRDefault="000C61E5" w:rsidP="00C0251C">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j</w:t>
      </w:r>
      <w:r w:rsidR="00690413" w:rsidRPr="00C0251C">
        <w:rPr>
          <w:rFonts w:ascii="Open Sans" w:hAnsi="Open Sans" w:cs="Open Sans"/>
          <w:sz w:val="20"/>
          <w:szCs w:val="20"/>
        </w:rPr>
        <w:t>iné subjekty v případě neočekáva</w:t>
      </w:r>
      <w:r w:rsidRPr="00C0251C">
        <w:rPr>
          <w:rFonts w:ascii="Open Sans" w:hAnsi="Open Sans" w:cs="Open Sans"/>
          <w:sz w:val="20"/>
          <w:szCs w:val="20"/>
        </w:rPr>
        <w:t xml:space="preserve">né události, ve které je poskytnutí údajů nezbytné za účelem ochrany života, zdraví, majetku nebo jiného veřejného zájmu nebo je-li to nezbytné k ochraně </w:t>
      </w:r>
      <w:r w:rsidR="00441BD5" w:rsidRPr="00C0251C">
        <w:rPr>
          <w:rFonts w:ascii="Open Sans" w:hAnsi="Open Sans" w:cs="Open Sans"/>
          <w:sz w:val="20"/>
          <w:szCs w:val="20"/>
        </w:rPr>
        <w:t xml:space="preserve">našich </w:t>
      </w:r>
      <w:r w:rsidRPr="00C0251C">
        <w:rPr>
          <w:rFonts w:ascii="Open Sans" w:hAnsi="Open Sans" w:cs="Open Sans"/>
          <w:sz w:val="20"/>
          <w:szCs w:val="20"/>
        </w:rPr>
        <w:t>práv, majetku či bezpečnosti.</w:t>
      </w:r>
    </w:p>
    <w:p w:rsidR="00813DBB" w:rsidRPr="00C0251C" w:rsidRDefault="004F55B2" w:rsidP="00C0251C">
      <w:pPr>
        <w:pStyle w:val="Nadpis02"/>
        <w:numPr>
          <w:ilvl w:val="0"/>
          <w:numId w:val="28"/>
        </w:numPr>
      </w:pPr>
      <w:r w:rsidRPr="00C0251C">
        <w:t>Zásad</w:t>
      </w:r>
      <w:r w:rsidR="000C61E5" w:rsidRPr="00C0251C">
        <w:t>y zpracování osobních údajů</w:t>
      </w: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Zákonnost</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Vaše osobní údaje zpracováváme v souladu s platnými právními předpisy, zejména s GDPR. </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Souhlas subjektu údajů</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pouze způsobem a v rozsahu, ke kterému jste nám udělil</w:t>
      </w:r>
      <w:r w:rsidR="00AC1ED8">
        <w:rPr>
          <w:rFonts w:ascii="Open Sans" w:hAnsi="Open Sans" w:cs="Open Sans"/>
          <w:sz w:val="20"/>
          <w:szCs w:val="20"/>
        </w:rPr>
        <w:t>/a</w:t>
      </w:r>
      <w:r w:rsidRPr="00C0251C">
        <w:rPr>
          <w:rFonts w:ascii="Open Sans" w:hAnsi="Open Sans" w:cs="Open Sans"/>
          <w:sz w:val="20"/>
          <w:szCs w:val="20"/>
        </w:rPr>
        <w:t xml:space="preserve"> souhlas</w:t>
      </w:r>
      <w:r w:rsidR="00967292" w:rsidRPr="00C0251C">
        <w:rPr>
          <w:rFonts w:ascii="Open Sans" w:hAnsi="Open Sans" w:cs="Open Sans"/>
          <w:sz w:val="20"/>
          <w:szCs w:val="20"/>
        </w:rPr>
        <w:t>, je-li souhlas titulem zpracování</w:t>
      </w:r>
      <w:r w:rsidRPr="00C0251C">
        <w:rPr>
          <w:rFonts w:ascii="Open Sans" w:hAnsi="Open Sans" w:cs="Open Sans"/>
          <w:sz w:val="20"/>
          <w:szCs w:val="20"/>
        </w:rPr>
        <w:t>.</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Minimalizace a omezení zpracování osobních údajů</w:t>
      </w:r>
    </w:p>
    <w:p w:rsidR="00813DBB" w:rsidRPr="00C0251C" w:rsidRDefault="000C61E5" w:rsidP="00C0251C">
      <w:pPr>
        <w:spacing w:after="0" w:line="240" w:lineRule="auto"/>
        <w:ind w:left="567"/>
        <w:jc w:val="both"/>
        <w:rPr>
          <w:rFonts w:ascii="Open Sans" w:eastAsia="Times New Roman" w:hAnsi="Open Sans" w:cs="Open Sans"/>
          <w:sz w:val="20"/>
          <w:szCs w:val="20"/>
          <w:lang w:eastAsia="cs-CZ"/>
        </w:rPr>
      </w:pPr>
      <w:r w:rsidRPr="00C0251C">
        <w:rPr>
          <w:rFonts w:ascii="Open Sans" w:hAnsi="Open Sans" w:cs="Open Sans"/>
          <w:sz w:val="20"/>
          <w:szCs w:val="20"/>
        </w:rPr>
        <w:t>Osobní údaje zpracováváme pouze v rozsahu, ve kterém je to nezbytné pro dosažení účelu jejich zpracování, a po dobu ne delší</w:t>
      </w:r>
      <w:r w:rsidR="006C6BE1">
        <w:rPr>
          <w:rFonts w:ascii="Open Sans" w:hAnsi="Open Sans" w:cs="Open Sans"/>
          <w:sz w:val="20"/>
          <w:szCs w:val="20"/>
        </w:rPr>
        <w:t>,</w:t>
      </w:r>
      <w:r w:rsidRPr="00C0251C">
        <w:rPr>
          <w:rFonts w:ascii="Open Sans" w:hAnsi="Open Sans" w:cs="Open Sans"/>
          <w:sz w:val="20"/>
          <w:szCs w:val="20"/>
        </w:rPr>
        <w:t xml:space="preserve"> než je nezbytné pro dosažení účelu jejich zpracování.</w:t>
      </w:r>
    </w:p>
    <w:p w:rsidR="00813DBB" w:rsidRPr="00C0251C" w:rsidRDefault="00813DBB"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Přesnost zpracovávaných osobních údajů</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s důrazem na jejich přesnost</w:t>
      </w:r>
      <w:r w:rsidR="00A753D1">
        <w:rPr>
          <w:rFonts w:ascii="Open Sans" w:hAnsi="Open Sans" w:cs="Open Sans"/>
          <w:sz w:val="20"/>
          <w:szCs w:val="20"/>
        </w:rPr>
        <w:t>. Za</w:t>
      </w:r>
      <w:r w:rsidRPr="00C0251C">
        <w:rPr>
          <w:rFonts w:ascii="Open Sans" w:hAnsi="Open Sans" w:cs="Open Sans"/>
          <w:sz w:val="20"/>
          <w:szCs w:val="20"/>
        </w:rPr>
        <w:t xml:space="preserve"> použití přiměřených prostředků zpracováváme osobní údaje aktualizované.</w:t>
      </w:r>
    </w:p>
    <w:p w:rsidR="009835FF" w:rsidRPr="00C0251C" w:rsidRDefault="009835FF"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ind w:left="567" w:hanging="567"/>
        <w:jc w:val="both"/>
        <w:rPr>
          <w:rFonts w:ascii="Open Sans" w:hAnsi="Open Sans" w:cs="Open Sans"/>
          <w:b/>
          <w:sz w:val="20"/>
          <w:szCs w:val="20"/>
        </w:rPr>
      </w:pPr>
      <w:r w:rsidRPr="00C0251C">
        <w:rPr>
          <w:rFonts w:ascii="Open Sans" w:hAnsi="Open Sans" w:cs="Open Sans"/>
          <w:b/>
          <w:sz w:val="20"/>
          <w:szCs w:val="20"/>
        </w:rPr>
        <w:t>Transparentnost</w:t>
      </w:r>
    </w:p>
    <w:p w:rsidR="00813DBB" w:rsidRPr="00C0251C" w:rsidRDefault="000C61E5" w:rsidP="009835FF">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Prostřednictvím těchto </w:t>
      </w:r>
      <w:r w:rsidR="004F55B2" w:rsidRPr="00C0251C">
        <w:rPr>
          <w:rFonts w:ascii="Open Sans" w:hAnsi="Open Sans" w:cs="Open Sans"/>
          <w:sz w:val="20"/>
          <w:szCs w:val="20"/>
        </w:rPr>
        <w:t>Zásad</w:t>
      </w:r>
      <w:r w:rsidRPr="00C0251C">
        <w:rPr>
          <w:rFonts w:ascii="Open Sans" w:hAnsi="Open Sans" w:cs="Open Sans"/>
          <w:sz w:val="20"/>
          <w:szCs w:val="20"/>
        </w:rPr>
        <w:t xml:space="preserve"> a kontaktní osoby máte možnost seznámit se se způsobem, jakým Vaše osobní údaje zpracováváme, jakož i s jejich rozsahem a obsahem.</w:t>
      </w: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Účelové omezení</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pouze</w:t>
      </w:r>
      <w:r w:rsidR="002E139B">
        <w:rPr>
          <w:rFonts w:ascii="Open Sans" w:hAnsi="Open Sans" w:cs="Open Sans"/>
          <w:sz w:val="20"/>
          <w:szCs w:val="20"/>
        </w:rPr>
        <w:t xml:space="preserve"> v rozsahu nezbytném pro naplnění stanoveného účelu a v souladu s tímto účelem</w:t>
      </w:r>
      <w:r w:rsidRPr="00C0251C">
        <w:rPr>
          <w:rFonts w:ascii="Open Sans" w:hAnsi="Open Sans" w:cs="Open Sans"/>
          <w:sz w:val="20"/>
          <w:szCs w:val="20"/>
        </w:rPr>
        <w:t>.</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Bezpečnost</w:t>
      </w:r>
    </w:p>
    <w:p w:rsidR="00813DBB" w:rsidRPr="00C0251C" w:rsidRDefault="000C61E5" w:rsidP="009835FF">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Osobní údaje zpracováváme způsobem, který zajišťuje jejich náležité zabezpečení, včetně jejich ochrany pomocí vhodných technických nebo organizačních opatření před neoprávněným či protiprávním zpracováním a před náhodnou ztrátou, zničením nebo poškozením. </w:t>
      </w:r>
    </w:p>
    <w:p w:rsidR="00813DBB" w:rsidRPr="00C0251C" w:rsidRDefault="000C61E5" w:rsidP="00C0251C">
      <w:pPr>
        <w:pStyle w:val="Nadpis02"/>
        <w:numPr>
          <w:ilvl w:val="0"/>
          <w:numId w:val="28"/>
        </w:numPr>
      </w:pPr>
      <w:r w:rsidRPr="00C0251C">
        <w:lastRenderedPageBreak/>
        <w:t>Automatizované individuální rozhodování a profilování</w:t>
      </w:r>
    </w:p>
    <w:p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 xml:space="preserve">Při zpracování osobních údajů </w:t>
      </w:r>
      <w:r w:rsidRPr="00A753D1">
        <w:rPr>
          <w:rFonts w:ascii="Open Sans" w:hAnsi="Open Sans" w:cs="Open Sans"/>
          <w:b/>
          <w:sz w:val="20"/>
          <w:szCs w:val="20"/>
        </w:rPr>
        <w:t>nedochází</w:t>
      </w:r>
      <w:r w:rsidRPr="00C0251C">
        <w:rPr>
          <w:rFonts w:ascii="Open Sans" w:hAnsi="Open Sans" w:cs="Open Sans"/>
          <w:sz w:val="20"/>
          <w:szCs w:val="20"/>
        </w:rPr>
        <w:t xml:space="preserve"> k automatizovanému individuální</w:t>
      </w:r>
      <w:r w:rsidR="0070170B">
        <w:rPr>
          <w:rFonts w:ascii="Open Sans" w:hAnsi="Open Sans" w:cs="Open Sans"/>
          <w:sz w:val="20"/>
          <w:szCs w:val="20"/>
        </w:rPr>
        <w:t>mu</w:t>
      </w:r>
      <w:r w:rsidRPr="00C0251C">
        <w:rPr>
          <w:rFonts w:ascii="Open Sans" w:hAnsi="Open Sans" w:cs="Open Sans"/>
          <w:sz w:val="20"/>
          <w:szCs w:val="20"/>
        </w:rPr>
        <w:t xml:space="preserve"> rozhodování</w:t>
      </w:r>
      <w:r w:rsidR="002756EF">
        <w:rPr>
          <w:rFonts w:ascii="Open Sans" w:hAnsi="Open Sans" w:cs="Open Sans"/>
          <w:sz w:val="20"/>
          <w:szCs w:val="20"/>
        </w:rPr>
        <w:t>, a to ani na základě</w:t>
      </w:r>
      <w:r w:rsidRPr="00C0251C">
        <w:rPr>
          <w:rFonts w:ascii="Open Sans" w:hAnsi="Open Sans" w:cs="Open Sans"/>
          <w:sz w:val="20"/>
          <w:szCs w:val="20"/>
        </w:rPr>
        <w:t xml:space="preserve"> profilování.</w:t>
      </w:r>
    </w:p>
    <w:p w:rsidR="00813DBB" w:rsidRPr="00C0251C" w:rsidRDefault="00813DBB" w:rsidP="00C0251C">
      <w:pPr>
        <w:spacing w:after="0" w:line="240" w:lineRule="auto"/>
        <w:jc w:val="both"/>
        <w:rPr>
          <w:rFonts w:ascii="Open Sans" w:hAnsi="Open Sans" w:cs="Open Sans"/>
          <w:sz w:val="20"/>
          <w:szCs w:val="20"/>
        </w:rPr>
      </w:pPr>
    </w:p>
    <w:p w:rsidR="00813DBB" w:rsidRPr="009835FF"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Automatizovan</w:t>
      </w:r>
      <w:r w:rsidR="008F3FD5">
        <w:rPr>
          <w:rFonts w:ascii="Open Sans" w:hAnsi="Open Sans" w:cs="Open Sans"/>
          <w:sz w:val="20"/>
          <w:szCs w:val="20"/>
        </w:rPr>
        <w:t>ým individuálním rozhodování</w:t>
      </w:r>
      <w:r w:rsidR="00082DD6">
        <w:rPr>
          <w:rFonts w:ascii="Open Sans" w:hAnsi="Open Sans" w:cs="Open Sans"/>
          <w:sz w:val="20"/>
          <w:szCs w:val="20"/>
        </w:rPr>
        <w:t>m vč. profilování</w:t>
      </w:r>
      <w:r w:rsidRPr="00C0251C">
        <w:rPr>
          <w:rFonts w:ascii="Open Sans" w:hAnsi="Open Sans" w:cs="Open Sans"/>
          <w:sz w:val="20"/>
          <w:szCs w:val="20"/>
        </w:rPr>
        <w:t xml:space="preserve"> se obecně rozumí jakákoli forma</w:t>
      </w:r>
      <w:r w:rsidR="00082DD6">
        <w:rPr>
          <w:rFonts w:ascii="Open Sans" w:hAnsi="Open Sans" w:cs="Open Sans"/>
          <w:sz w:val="20"/>
          <w:szCs w:val="20"/>
        </w:rPr>
        <w:t xml:space="preserve"> rozhodnutí založená na</w:t>
      </w:r>
      <w:r w:rsidRPr="00C0251C">
        <w:rPr>
          <w:rFonts w:ascii="Open Sans" w:hAnsi="Open Sans" w:cs="Open Sans"/>
          <w:sz w:val="20"/>
          <w:szCs w:val="20"/>
        </w:rPr>
        <w:t xml:space="preserve"> automatizované</w:t>
      </w:r>
      <w:r w:rsidR="00082DD6">
        <w:rPr>
          <w:rFonts w:ascii="Open Sans" w:hAnsi="Open Sans" w:cs="Open Sans"/>
          <w:sz w:val="20"/>
          <w:szCs w:val="20"/>
        </w:rPr>
        <w:t>m</w:t>
      </w:r>
      <w:r w:rsidRPr="00C0251C">
        <w:rPr>
          <w:rFonts w:ascii="Open Sans" w:hAnsi="Open Sans" w:cs="Open Sans"/>
          <w:sz w:val="20"/>
          <w:szCs w:val="20"/>
        </w:rPr>
        <w:t xml:space="preserve"> zpracování osobních údajů</w:t>
      </w:r>
      <w:r w:rsidR="002756EF">
        <w:rPr>
          <w:rFonts w:ascii="Open Sans" w:hAnsi="Open Sans" w:cs="Open Sans"/>
          <w:sz w:val="20"/>
          <w:szCs w:val="20"/>
        </w:rPr>
        <w:t>, tj. bez lidského zásahu,</w:t>
      </w:r>
      <w:r w:rsidRPr="00C0251C">
        <w:rPr>
          <w:rFonts w:ascii="Open Sans" w:hAnsi="Open Sans" w:cs="Open Sans"/>
          <w:sz w:val="20"/>
          <w:szCs w:val="20"/>
        </w:rPr>
        <w:t xml:space="preserve"> spočívající</w:t>
      </w:r>
      <w:r w:rsidR="00082DD6">
        <w:rPr>
          <w:rFonts w:ascii="Open Sans" w:hAnsi="Open Sans" w:cs="Open Sans"/>
          <w:sz w:val="20"/>
          <w:szCs w:val="20"/>
        </w:rPr>
        <w:t>m mimo jiné na</w:t>
      </w:r>
      <w:r w:rsidRPr="00C0251C">
        <w:rPr>
          <w:rFonts w:ascii="Open Sans" w:hAnsi="Open Sans" w:cs="Open Sans"/>
          <w:sz w:val="20"/>
          <w:szCs w:val="20"/>
        </w:rPr>
        <w:t xml:space="preserve"> hodnocení některých osobních aspektů vztahujících se k subjektu údajů, zejména za účelem rozboru nebo odhadu resp. analýzy či předvídání aspektů týkajících se jeho pracovního výkonu, ekonomické situace, zdravotního stavu, osobních preferencí, zájmů, spolehlivosti, chování, místa, kde se nachází, nebo pohybu.</w:t>
      </w:r>
    </w:p>
    <w:p w:rsidR="00813DBB" w:rsidRPr="00C0251C" w:rsidRDefault="009272E9" w:rsidP="00C0251C">
      <w:pPr>
        <w:pStyle w:val="Nadpis02"/>
        <w:numPr>
          <w:ilvl w:val="0"/>
          <w:numId w:val="28"/>
        </w:numPr>
      </w:pPr>
      <w:r w:rsidRPr="00C0251C">
        <w:t>Vaše práva</w:t>
      </w:r>
      <w:r w:rsidR="000C61E5" w:rsidRPr="00C0251C">
        <w:t xml:space="preserve"> jako subjektu údajů</w:t>
      </w: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přístup k osobním údajům</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Máte právo požadovat od nás přístup k osobním údajům týkajícím se Vaší osoby. Zejména máte právo získat od nás potvrzení, zda osobní údaje, které se Vás týkají, námi jsou či nejsou zpracovávány, a dále na poskytnutí dalších informací o zpracovávaných údajích a způsobu zpracování ve smyslu příslušných ustanovení GDPR (účel zpracování, kategorie osobních údajů, příjemci, plánovaná doba uložení, existence </w:t>
      </w:r>
      <w:r w:rsidR="002756EF">
        <w:rPr>
          <w:rFonts w:ascii="Open Sans" w:hAnsi="Open Sans" w:cs="Open Sans"/>
          <w:sz w:val="20"/>
          <w:szCs w:val="20"/>
        </w:rPr>
        <w:t xml:space="preserve">Vašeho </w:t>
      </w:r>
      <w:r w:rsidRPr="00C0251C">
        <w:rPr>
          <w:rFonts w:ascii="Open Sans" w:hAnsi="Open Sans" w:cs="Open Sans"/>
          <w:sz w:val="20"/>
          <w:szCs w:val="20"/>
        </w:rPr>
        <w:t>práva požadovat opravu, výmaz, omezení zpracování nebo práva vznést námitku, zdroj osobních údajů a právo podat stížnost). V případě, že o to požádáte, poskytneme Vám kopii osobních údajů, které o Vás zpracováváme, a to bezplatně. V případě opakované žádosti můžeme za poskytnutí kopie účtovat přiměřený poplatek odpovídající administrativním nákladům na zpracování.</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Pro získání přístupu k Vašim osobním údajům využijte kontaktní osobu.</w:t>
      </w:r>
    </w:p>
    <w:p w:rsidR="00813DBB" w:rsidRPr="00C0251C" w:rsidRDefault="00813DBB" w:rsidP="00C0251C">
      <w:pPr>
        <w:spacing w:after="0" w:line="240" w:lineRule="auto"/>
        <w:jc w:val="both"/>
        <w:rPr>
          <w:rFonts w:ascii="Open Sans" w:hAnsi="Open Sans" w:cs="Open Sans"/>
          <w:b/>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odvolat souhlas se zpracováním osobních údajů, pokud ke zpracování dochází na základě souhlasu</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Máte právo </w:t>
      </w:r>
      <w:r w:rsidR="00967292" w:rsidRPr="00C0251C">
        <w:rPr>
          <w:rFonts w:ascii="Open Sans" w:hAnsi="Open Sans" w:cs="Open Sans"/>
          <w:sz w:val="20"/>
          <w:szCs w:val="20"/>
        </w:rPr>
        <w:t xml:space="preserve">kdykoliv </w:t>
      </w:r>
      <w:r w:rsidRPr="00C0251C">
        <w:rPr>
          <w:rFonts w:ascii="Open Sans" w:hAnsi="Open Sans" w:cs="Open Sans"/>
          <w:sz w:val="20"/>
          <w:szCs w:val="20"/>
        </w:rPr>
        <w:t>odvolat souhlas se zpracováním osobních údajů, které jsou námi na základě tohoto souhlasu zpracovávány.</w:t>
      </w:r>
    </w:p>
    <w:p w:rsidR="009835FF" w:rsidRPr="009835FF" w:rsidRDefault="000C61E5" w:rsidP="009835FF">
      <w:pPr>
        <w:spacing w:after="0" w:line="240" w:lineRule="auto"/>
        <w:ind w:left="567"/>
        <w:jc w:val="both"/>
        <w:rPr>
          <w:rFonts w:ascii="Open Sans" w:hAnsi="Open Sans" w:cs="Open Sans"/>
          <w:sz w:val="20"/>
          <w:szCs w:val="20"/>
        </w:rPr>
      </w:pPr>
      <w:r w:rsidRPr="00C0251C">
        <w:rPr>
          <w:rFonts w:ascii="Open Sans" w:hAnsi="Open Sans" w:cs="Open Sans"/>
          <w:sz w:val="20"/>
          <w:szCs w:val="20"/>
        </w:rPr>
        <w:t>Odvolat souhlas můžete prostřednictvím kontaktní osoby.</w:t>
      </w:r>
    </w:p>
    <w:p w:rsidR="009835FF" w:rsidRDefault="009835FF" w:rsidP="00C0251C">
      <w:pPr>
        <w:spacing w:after="0" w:line="240" w:lineRule="auto"/>
        <w:jc w:val="both"/>
        <w:rPr>
          <w:rFonts w:ascii="Open Sans" w:hAnsi="Open Sans" w:cs="Open Sans"/>
          <w:b/>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sidR="00CC1493" w:rsidRPr="00C0251C">
        <w:rPr>
          <w:rFonts w:ascii="Open Sans" w:hAnsi="Open Sans" w:cs="Open Sans"/>
          <w:b/>
          <w:sz w:val="20"/>
          <w:szCs w:val="20"/>
        </w:rPr>
        <w:t xml:space="preserve">na </w:t>
      </w:r>
      <w:r w:rsidRPr="00C0251C">
        <w:rPr>
          <w:rFonts w:ascii="Open Sans" w:hAnsi="Open Sans" w:cs="Open Sans"/>
          <w:b/>
          <w:sz w:val="20"/>
          <w:szCs w:val="20"/>
        </w:rPr>
        <w:t>opravu, omezení nebo výmaz</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Zjistíte-li, že námi o Vás vedené osobní údaje jsou nepřesné, můžete požadovat, abychom tyto údaje bez zbytečného odkladu opravili. Je-li to s ohledem na konkrétní okolnosti případu přiměřené, můžete rovněž žádat i doplnění údajů, které o Vás vedeme.</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Opravu, omezení zpracování nebo výmaz údajů můžete požadovat prostřednictvím kontaktní osoby.</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sidR="00CC1493" w:rsidRPr="00C0251C">
        <w:rPr>
          <w:rFonts w:ascii="Open Sans" w:hAnsi="Open Sans" w:cs="Open Sans"/>
          <w:b/>
          <w:sz w:val="20"/>
          <w:szCs w:val="20"/>
        </w:rPr>
        <w:t xml:space="preserve">na </w:t>
      </w:r>
      <w:r w:rsidRPr="00C0251C">
        <w:rPr>
          <w:rFonts w:ascii="Open Sans" w:hAnsi="Open Sans" w:cs="Open Sans"/>
          <w:b/>
          <w:sz w:val="20"/>
          <w:szCs w:val="20"/>
        </w:rPr>
        <w:t>výmaz osobních údajů</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požadovat, abychom bez zbytečného odkladu vymazali námi zpracovávané osobní údaje, které se Vás týkají, a to v následujících případech:</w:t>
      </w:r>
    </w:p>
    <w:p w:rsidR="00813DBB" w:rsidRPr="00C0251C" w:rsidRDefault="00506D0E" w:rsidP="00C0251C">
      <w:pPr>
        <w:pStyle w:val="Odstavecseseznamem"/>
        <w:numPr>
          <w:ilvl w:val="0"/>
          <w:numId w:val="1"/>
        </w:numPr>
        <w:spacing w:after="0" w:line="240" w:lineRule="auto"/>
        <w:ind w:left="1418"/>
        <w:jc w:val="both"/>
        <w:rPr>
          <w:rFonts w:ascii="Open Sans" w:hAnsi="Open Sans" w:cs="Open Sans"/>
          <w:sz w:val="20"/>
          <w:szCs w:val="20"/>
        </w:rPr>
      </w:pPr>
      <w:r>
        <w:rPr>
          <w:rFonts w:ascii="Open Sans" w:hAnsi="Open Sans" w:cs="Open Sans"/>
          <w:sz w:val="20"/>
          <w:szCs w:val="20"/>
        </w:rPr>
        <w:t>o</w:t>
      </w:r>
      <w:r w:rsidR="000C61E5" w:rsidRPr="00C0251C">
        <w:rPr>
          <w:rFonts w:ascii="Open Sans" w:hAnsi="Open Sans" w:cs="Open Sans"/>
          <w:sz w:val="20"/>
          <w:szCs w:val="20"/>
        </w:rPr>
        <w:t>dvoláte</w:t>
      </w:r>
      <w:r>
        <w:rPr>
          <w:rFonts w:ascii="Open Sans" w:hAnsi="Open Sans" w:cs="Open Sans"/>
          <w:sz w:val="20"/>
          <w:szCs w:val="20"/>
        </w:rPr>
        <w:t>-li</w:t>
      </w:r>
      <w:r w:rsidR="000C61E5" w:rsidRPr="00C0251C">
        <w:rPr>
          <w:rFonts w:ascii="Open Sans" w:hAnsi="Open Sans" w:cs="Open Sans"/>
          <w:sz w:val="20"/>
          <w:szCs w:val="20"/>
        </w:rPr>
        <w:t xml:space="preserve"> souhlas se zpracováním osobních údajů a na naší straně není dán žádný jiný oprávněný důvod pro jejich zpracování, který by převažoval nad Vaším právem na výmaz;</w:t>
      </w:r>
    </w:p>
    <w:p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vznesete</w:t>
      </w:r>
      <w:r w:rsidR="00506D0E">
        <w:rPr>
          <w:rFonts w:ascii="Open Sans" w:hAnsi="Open Sans" w:cs="Open Sans"/>
          <w:sz w:val="20"/>
          <w:szCs w:val="20"/>
        </w:rPr>
        <w:t>-li</w:t>
      </w:r>
      <w:r w:rsidRPr="00C0251C">
        <w:rPr>
          <w:rFonts w:ascii="Open Sans" w:hAnsi="Open Sans" w:cs="Open Sans"/>
          <w:sz w:val="20"/>
          <w:szCs w:val="20"/>
        </w:rPr>
        <w:t xml:space="preserve"> námitku proti zpracování osobních údajů (viz níže);</w:t>
      </w:r>
    </w:p>
    <w:p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Vaše osobní údaje již nejsou potřebné pro účely, pro které jsme je shromáždili nebo jinak zpracovávali; </w:t>
      </w:r>
    </w:p>
    <w:p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osobní údaje byly </w:t>
      </w:r>
      <w:r w:rsidR="00506D0E">
        <w:rPr>
          <w:rFonts w:ascii="Open Sans" w:hAnsi="Open Sans" w:cs="Open Sans"/>
          <w:sz w:val="20"/>
          <w:szCs w:val="20"/>
        </w:rPr>
        <w:t xml:space="preserve">námi </w:t>
      </w:r>
      <w:r w:rsidRPr="00C0251C">
        <w:rPr>
          <w:rFonts w:ascii="Open Sans" w:hAnsi="Open Sans" w:cs="Open Sans"/>
          <w:sz w:val="20"/>
          <w:szCs w:val="20"/>
        </w:rPr>
        <w:t xml:space="preserve">zpracovány protiprávně; </w:t>
      </w:r>
    </w:p>
    <w:p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osobní údaje byly </w:t>
      </w:r>
      <w:r w:rsidR="00506D0E">
        <w:rPr>
          <w:rFonts w:ascii="Open Sans" w:hAnsi="Open Sans" w:cs="Open Sans"/>
          <w:sz w:val="20"/>
          <w:szCs w:val="20"/>
        </w:rPr>
        <w:t xml:space="preserve">námi </w:t>
      </w:r>
      <w:r w:rsidRPr="00C0251C">
        <w:rPr>
          <w:rFonts w:ascii="Open Sans" w:hAnsi="Open Sans" w:cs="Open Sans"/>
          <w:sz w:val="20"/>
          <w:szCs w:val="20"/>
        </w:rPr>
        <w:t>shromážděny v souvislosti s nabídkou služeb informační společnosti osobě mladší 18 let;</w:t>
      </w:r>
    </w:p>
    <w:p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osobní údaje musí být vymazány ke splnění právn</w:t>
      </w:r>
      <w:r w:rsidR="00506D0E">
        <w:rPr>
          <w:rFonts w:ascii="Open Sans" w:hAnsi="Open Sans" w:cs="Open Sans"/>
          <w:sz w:val="20"/>
          <w:szCs w:val="20"/>
        </w:rPr>
        <w:t>í povinnosti stanovené v právu Evropské u</w:t>
      </w:r>
      <w:r w:rsidRPr="00C0251C">
        <w:rPr>
          <w:rFonts w:ascii="Open Sans" w:hAnsi="Open Sans" w:cs="Open Sans"/>
          <w:sz w:val="20"/>
          <w:szCs w:val="20"/>
        </w:rPr>
        <w:t>nie nebo v českém právním řádu, která se na nás vztahuje.</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Požadovat výmaz v těchto případech můžete prostřednictvím kontaktní osoby.</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požadovat výmaz osobních údajů není dáno v situaci, kdy je zpracování nezbytné </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výkon práva na svobodu projevu a informace;</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k splnění našich právních povinností;</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lastRenderedPageBreak/>
        <w:t>z důvodů veřejného zájmu v oblasti veřejného zdraví;</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účely archivace ve veřejném zájmu, pro účely vědeckého či historického výzkumu či pro statistické účely, pokud je pravděpodobné, že by výmaz údajů znemožnil nebo vážně ohrozil splnění cílů uvedeného zpracování;</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určení, výkon nebo obhajobu právních nároků.</w:t>
      </w:r>
    </w:p>
    <w:p w:rsidR="00813DBB" w:rsidRPr="00C0251C" w:rsidRDefault="000C61E5" w:rsidP="008E31A4">
      <w:pPr>
        <w:spacing w:after="0" w:line="240" w:lineRule="auto"/>
        <w:ind w:left="567"/>
        <w:jc w:val="both"/>
        <w:rPr>
          <w:rFonts w:ascii="Open Sans" w:hAnsi="Open Sans" w:cs="Open Sans"/>
          <w:sz w:val="20"/>
          <w:szCs w:val="20"/>
        </w:rPr>
      </w:pPr>
      <w:r w:rsidRPr="00C0251C">
        <w:rPr>
          <w:rFonts w:ascii="Open Sans" w:hAnsi="Open Sans" w:cs="Open Sans"/>
          <w:sz w:val="20"/>
          <w:szCs w:val="20"/>
        </w:rPr>
        <w:t>Zda existují důvody nemožnosti využít právo na výmaz, se můžete dozvědět prostřednictvím kontaktní osoby.</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omezení zpracování osobních údajů</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Máte právo na to, abychom omezili zpracování Vašich osobních údajů, a to v případech, kdy: </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popíráte přesnost osobních údajů. V tomto případě omezení platí na dobu potřebnou k tomu, abychom mohli přesnost osobních údajů ověřit.</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zpracování je protiprávní a odmítáte výmaz osobních údajů a žádáte místo toho o omezení jejich použití</w:t>
      </w:r>
      <w:r w:rsidR="00506D0E">
        <w:rPr>
          <w:rFonts w:ascii="Open Sans" w:hAnsi="Open Sans" w:cs="Open Sans"/>
          <w:sz w:val="20"/>
          <w:szCs w:val="20"/>
        </w:rPr>
        <w:t>.</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Vaše osobní údaje již nepotřebujeme pro účely, pro k</w:t>
      </w:r>
      <w:r w:rsidR="00506D0E">
        <w:rPr>
          <w:rFonts w:ascii="Open Sans" w:hAnsi="Open Sans" w:cs="Open Sans"/>
          <w:sz w:val="20"/>
          <w:szCs w:val="20"/>
        </w:rPr>
        <w:t>teré jsme je zpracovávali, ale V</w:t>
      </w:r>
      <w:r w:rsidRPr="00C0251C">
        <w:rPr>
          <w:rFonts w:ascii="Open Sans" w:hAnsi="Open Sans" w:cs="Open Sans"/>
          <w:sz w:val="20"/>
          <w:szCs w:val="20"/>
        </w:rPr>
        <w:t xml:space="preserve">y je požadujete pro určení, výkon nebo obhajobu právních nároků; </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 xml:space="preserve">vznesete námitku proti zpracování (viz níže). V tomto případě omezení platí na dobu, dokud nebude ověřeno, zda oprávněné důvody </w:t>
      </w:r>
      <w:r w:rsidR="00441BD5" w:rsidRPr="00C0251C">
        <w:rPr>
          <w:rFonts w:ascii="Open Sans" w:hAnsi="Open Sans" w:cs="Open Sans"/>
          <w:sz w:val="20"/>
          <w:szCs w:val="20"/>
        </w:rPr>
        <w:t>na naší straně</w:t>
      </w:r>
      <w:r w:rsidR="00690413" w:rsidRPr="00C0251C">
        <w:rPr>
          <w:rFonts w:ascii="Open Sans" w:hAnsi="Open Sans" w:cs="Open Sans"/>
          <w:sz w:val="20"/>
          <w:szCs w:val="20"/>
        </w:rPr>
        <w:t xml:space="preserve"> </w:t>
      </w:r>
      <w:r w:rsidRPr="00C0251C">
        <w:rPr>
          <w:rFonts w:ascii="Open Sans" w:hAnsi="Open Sans" w:cs="Open Sans"/>
          <w:sz w:val="20"/>
          <w:szCs w:val="20"/>
        </w:rPr>
        <w:t>převažují nad Vašimi oprávněnými důvody.</w:t>
      </w:r>
    </w:p>
    <w:p w:rsidR="00813DBB" w:rsidRPr="00C0251C" w:rsidRDefault="00813DBB" w:rsidP="00C0251C">
      <w:pPr>
        <w:spacing w:after="0" w:line="240" w:lineRule="auto"/>
        <w:jc w:val="both"/>
        <w:rPr>
          <w:rFonts w:ascii="Open Sans" w:eastAsia="Times New Roman" w:hAnsi="Open Sans" w:cs="Open Sans"/>
          <w:sz w:val="20"/>
          <w:szCs w:val="20"/>
          <w:lang w:eastAsia="cs-CZ"/>
        </w:rPr>
      </w:pPr>
    </w:p>
    <w:p w:rsidR="00813DBB" w:rsidRPr="00C0251C" w:rsidRDefault="00690413"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V době o</w:t>
      </w:r>
      <w:r w:rsidR="000C61E5" w:rsidRPr="00C0251C">
        <w:rPr>
          <w:rFonts w:ascii="Open Sans" w:hAnsi="Open Sans" w:cs="Open Sans"/>
          <w:sz w:val="20"/>
          <w:szCs w:val="20"/>
        </w:rPr>
        <w:t>mezení zpracování osobních údajů můžeme Vaše osobní údaje zpracovávat (s výjimkou jejich uložení) pouze s Vaším souhlasem, nebo z důvodu určení, výkonu nebo obhajoby našich právních nároků, z důvodu ochrany práv jiné fyzické nebo právnické osoby nebo z důvodů důležitého veřejného zájmu Unie nebo některého členského státu. Jak je uvedeno výše, omezení zpracování můžete požadovat prostřednictvím kontaktní osoby.</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vznést námitku proti zpracování</w:t>
      </w:r>
    </w:p>
    <w:p w:rsidR="00813DBB" w:rsidRPr="00C0251C" w:rsidRDefault="000C61E5" w:rsidP="00C0251C">
      <w:pPr>
        <w:tabs>
          <w:tab w:val="left" w:pos="1020"/>
        </w:tabs>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vznést námitku proti zpracování Vašich osobních údajů, a to v následujících případech:</w:t>
      </w:r>
    </w:p>
    <w:p w:rsidR="00813DBB" w:rsidRPr="00C0251C" w:rsidRDefault="000C61E5" w:rsidP="003366B3">
      <w:pPr>
        <w:pStyle w:val="Odstavecseseznamem"/>
        <w:numPr>
          <w:ilvl w:val="0"/>
          <w:numId w:val="3"/>
        </w:numPr>
        <w:tabs>
          <w:tab w:val="left" w:pos="1276"/>
        </w:tabs>
        <w:spacing w:after="0" w:line="240" w:lineRule="auto"/>
        <w:ind w:left="1276" w:hanging="349"/>
        <w:jc w:val="both"/>
        <w:rPr>
          <w:rFonts w:ascii="Open Sans" w:hAnsi="Open Sans" w:cs="Open Sans"/>
          <w:sz w:val="20"/>
          <w:szCs w:val="20"/>
        </w:rPr>
      </w:pPr>
      <w:r w:rsidRPr="00C0251C">
        <w:rPr>
          <w:rFonts w:ascii="Open Sans" w:hAnsi="Open Sans" w:cs="Open Sans"/>
          <w:sz w:val="20"/>
          <w:szCs w:val="20"/>
        </w:rPr>
        <w:t>V případě, že jsou osobní údaje zpracovávány z důvodu, že je zpracování nezbytné pro splnění úkolu prováděného ve veřejném zájmu nebo při výkonu veřejné moci, kterým jsme pověřeni, nebo pro účely našich oprávněných zájmů, a Vy vznesete proti zpracování námitku, nemůžeme osobní údaje dále zpracovávat, pokud neprokážeme závažné oprávněné důvody pro zpracování, které převažují nad Vašimi zájmy, právy a svobodami, nebo pro určení, výkon nebo obhajobu našich právních nároků.</w:t>
      </w:r>
    </w:p>
    <w:p w:rsidR="00813DBB" w:rsidRPr="00C0251C" w:rsidRDefault="000C61E5" w:rsidP="003366B3">
      <w:pPr>
        <w:pStyle w:val="Odstavecseseznamem"/>
        <w:numPr>
          <w:ilvl w:val="0"/>
          <w:numId w:val="3"/>
        </w:numPr>
        <w:tabs>
          <w:tab w:val="left" w:pos="1276"/>
        </w:tabs>
        <w:spacing w:after="0" w:line="240" w:lineRule="auto"/>
        <w:ind w:left="1276" w:hanging="349"/>
        <w:jc w:val="both"/>
        <w:rPr>
          <w:rFonts w:ascii="Open Sans" w:hAnsi="Open Sans" w:cs="Open Sans"/>
          <w:sz w:val="20"/>
          <w:szCs w:val="20"/>
        </w:rPr>
      </w:pPr>
      <w:r w:rsidRPr="00C0251C">
        <w:rPr>
          <w:rFonts w:ascii="Open Sans" w:hAnsi="Open Sans" w:cs="Open Sans"/>
          <w:sz w:val="20"/>
          <w:szCs w:val="20"/>
        </w:rPr>
        <w:t>Pokud jsou osobní údaje zpracovávány pro účely přímého marketingu a vznesete proti zpracování námitku, nebudeme již osobní údaje pro tyto účely zpracovávat.</w:t>
      </w:r>
    </w:p>
    <w:p w:rsidR="00813DBB" w:rsidRPr="00C0251C" w:rsidRDefault="000C61E5" w:rsidP="003366B3">
      <w:pPr>
        <w:pStyle w:val="Odstavecseseznamem"/>
        <w:numPr>
          <w:ilvl w:val="0"/>
          <w:numId w:val="3"/>
        </w:numPr>
        <w:tabs>
          <w:tab w:val="left" w:pos="1276"/>
        </w:tabs>
        <w:spacing w:after="0" w:line="240" w:lineRule="auto"/>
        <w:ind w:left="1276" w:hanging="349"/>
        <w:jc w:val="both"/>
        <w:rPr>
          <w:rFonts w:ascii="Open Sans" w:hAnsi="Open Sans" w:cs="Open Sans"/>
          <w:sz w:val="20"/>
          <w:szCs w:val="20"/>
        </w:rPr>
      </w:pPr>
      <w:r w:rsidRPr="00C0251C">
        <w:rPr>
          <w:rFonts w:ascii="Open Sans" w:hAnsi="Open Sans" w:cs="Open Sans"/>
          <w:sz w:val="20"/>
          <w:szCs w:val="20"/>
        </w:rPr>
        <w:t>Jsou-li Vaše osobní údaje zpracovávány pro účely vědeckého či historického výzkumu nebo pro statistické účely, nebudeme je dále zpracovávat, ledaže je zpracování nezbytné pro splnění úkolu prováděného z důvodů veřejného zájmu.</w:t>
      </w:r>
    </w:p>
    <w:p w:rsidR="00813DBB" w:rsidRPr="00C0251C" w:rsidRDefault="000C61E5" w:rsidP="00C0251C">
      <w:pPr>
        <w:spacing w:after="0" w:line="240" w:lineRule="auto"/>
        <w:ind w:firstLine="567"/>
        <w:jc w:val="both"/>
        <w:rPr>
          <w:rFonts w:ascii="Open Sans" w:hAnsi="Open Sans" w:cs="Open Sans"/>
          <w:sz w:val="20"/>
          <w:szCs w:val="20"/>
        </w:rPr>
      </w:pPr>
      <w:r w:rsidRPr="00C0251C">
        <w:rPr>
          <w:rFonts w:ascii="Open Sans" w:hAnsi="Open Sans" w:cs="Open Sans"/>
          <w:sz w:val="20"/>
          <w:szCs w:val="20"/>
        </w:rPr>
        <w:t xml:space="preserve">Námitku </w:t>
      </w:r>
      <w:r w:rsidR="00690413" w:rsidRPr="00C0251C">
        <w:rPr>
          <w:rFonts w:ascii="Open Sans" w:hAnsi="Open Sans" w:cs="Open Sans"/>
          <w:sz w:val="20"/>
          <w:szCs w:val="20"/>
        </w:rPr>
        <w:t xml:space="preserve">můžete </w:t>
      </w:r>
      <w:r w:rsidR="00165439" w:rsidRPr="00C0251C">
        <w:rPr>
          <w:rFonts w:ascii="Open Sans" w:hAnsi="Open Sans" w:cs="Open Sans"/>
          <w:sz w:val="20"/>
          <w:szCs w:val="20"/>
        </w:rPr>
        <w:t>podat u</w:t>
      </w:r>
      <w:r w:rsidRPr="00C0251C">
        <w:rPr>
          <w:rFonts w:ascii="Open Sans" w:hAnsi="Open Sans" w:cs="Open Sans"/>
          <w:sz w:val="20"/>
          <w:szCs w:val="20"/>
        </w:rPr>
        <w:t xml:space="preserve"> kontaktní osoby.</w:t>
      </w:r>
    </w:p>
    <w:p w:rsidR="00813DBB" w:rsidRPr="00C0251C" w:rsidRDefault="00813DBB"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přenositelnost údajů</w:t>
      </w:r>
    </w:p>
    <w:p w:rsidR="00310690"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V případě, že Vaše osobní údaje zpracováváme na základě Vašeho souhlasu či z důvodu, že je to nezbytné k splnění smlouvy uzavřené mezi námi, máte právo od nás získat osobní údaje, které se Vás týkají</w:t>
      </w:r>
      <w:r w:rsidR="00E44C0A">
        <w:rPr>
          <w:rFonts w:ascii="Open Sans" w:hAnsi="Open Sans" w:cs="Open Sans"/>
          <w:sz w:val="20"/>
          <w:szCs w:val="20"/>
        </w:rPr>
        <w:t>,</w:t>
      </w:r>
      <w:r w:rsidRPr="00C0251C">
        <w:rPr>
          <w:rFonts w:ascii="Open Sans" w:hAnsi="Open Sans" w:cs="Open Sans"/>
          <w:sz w:val="20"/>
          <w:szCs w:val="20"/>
        </w:rPr>
        <w:t xml:space="preserve"> a které jste nám poskytli, a to ve strukturovaném, běžně používaném</w:t>
      </w:r>
      <w:r w:rsidR="00E44C0A">
        <w:rPr>
          <w:rFonts w:ascii="Open Sans" w:hAnsi="Open Sans" w:cs="Open Sans"/>
          <w:sz w:val="20"/>
          <w:szCs w:val="20"/>
        </w:rPr>
        <w:t xml:space="preserve"> a strojově čitelném formátu, jsou-li tak osobní údaje námi zpracovávány. Máte </w:t>
      </w:r>
      <w:r w:rsidRPr="00C0251C">
        <w:rPr>
          <w:rFonts w:ascii="Open Sans" w:hAnsi="Open Sans" w:cs="Open Sans"/>
          <w:sz w:val="20"/>
          <w:szCs w:val="20"/>
        </w:rPr>
        <w:t xml:space="preserve">právo předat tyto údaje jinému správci údajů nebo požadovat, abychom tyto údaje poskytli přímo jinému správci údajů, je-li to technicky proveditelné. </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Pro získání Vašich osobních údajů se obraťte na kontaktní osobu.</w:t>
      </w:r>
    </w:p>
    <w:p w:rsidR="00813DBB" w:rsidRPr="00C0251C" w:rsidRDefault="00813DBB"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nebýt předmětem žádného rozhodnutí založeného výhradně na automatizovaném zpracování, včetně profilování</w:t>
      </w:r>
    </w:p>
    <w:p w:rsidR="00813DBB" w:rsidRPr="00A753D1" w:rsidRDefault="00441BD5" w:rsidP="00C0251C">
      <w:pPr>
        <w:spacing w:after="0" w:line="240" w:lineRule="auto"/>
        <w:ind w:left="567"/>
        <w:jc w:val="both"/>
        <w:rPr>
          <w:rFonts w:ascii="Open Sans" w:hAnsi="Open Sans" w:cs="Open Sans"/>
          <w:sz w:val="20"/>
          <w:szCs w:val="20"/>
        </w:rPr>
      </w:pPr>
      <w:r w:rsidRPr="00A753D1">
        <w:rPr>
          <w:rFonts w:ascii="Open Sans" w:hAnsi="Open Sans" w:cs="Open Sans"/>
          <w:sz w:val="20"/>
          <w:szCs w:val="20"/>
        </w:rPr>
        <w:t>V</w:t>
      </w:r>
      <w:r w:rsidR="000C61E5" w:rsidRPr="00A753D1">
        <w:rPr>
          <w:rFonts w:ascii="Open Sans" w:hAnsi="Open Sans" w:cs="Open Sans"/>
          <w:sz w:val="20"/>
          <w:szCs w:val="20"/>
        </w:rPr>
        <w:t> současné době ne</w:t>
      </w:r>
      <w:r w:rsidR="00327A81" w:rsidRPr="00A753D1">
        <w:rPr>
          <w:rFonts w:ascii="Open Sans" w:hAnsi="Open Sans" w:cs="Open Sans"/>
          <w:sz w:val="20"/>
          <w:szCs w:val="20"/>
        </w:rPr>
        <w:t>po</w:t>
      </w:r>
      <w:r w:rsidR="000C61E5" w:rsidRPr="00A753D1">
        <w:rPr>
          <w:rFonts w:ascii="Open Sans" w:hAnsi="Open Sans" w:cs="Open Sans"/>
          <w:sz w:val="20"/>
          <w:szCs w:val="20"/>
        </w:rPr>
        <w:t>užívá</w:t>
      </w:r>
      <w:r w:rsidRPr="00A753D1">
        <w:rPr>
          <w:rFonts w:ascii="Open Sans" w:hAnsi="Open Sans" w:cs="Open Sans"/>
          <w:sz w:val="20"/>
          <w:szCs w:val="20"/>
        </w:rPr>
        <w:t>me</w:t>
      </w:r>
      <w:r w:rsidR="000C61E5" w:rsidRPr="00A753D1">
        <w:rPr>
          <w:rFonts w:ascii="Open Sans" w:hAnsi="Open Sans" w:cs="Open Sans"/>
          <w:sz w:val="20"/>
          <w:szCs w:val="20"/>
        </w:rPr>
        <w:t xml:space="preserve"> osobní údaje k automatizovanému rozhodování. V opačném případě máte právo nebýt předmětem žádného rozhodnutí založeného výhradně na automatizovaném zpracování, včetně profilování, které má pro Vás právní účinky nebo se Vás obdobným způsobem významně dotýká. </w:t>
      </w:r>
    </w:p>
    <w:p w:rsidR="00813DBB" w:rsidRPr="00A753D1" w:rsidRDefault="000C61E5" w:rsidP="00C0251C">
      <w:pPr>
        <w:spacing w:after="0" w:line="240" w:lineRule="auto"/>
        <w:ind w:left="567"/>
        <w:jc w:val="both"/>
        <w:rPr>
          <w:rFonts w:ascii="Open Sans" w:hAnsi="Open Sans" w:cs="Open Sans"/>
          <w:sz w:val="20"/>
          <w:szCs w:val="20"/>
        </w:rPr>
      </w:pPr>
      <w:r w:rsidRPr="00A753D1">
        <w:rPr>
          <w:rFonts w:ascii="Open Sans" w:hAnsi="Open Sans" w:cs="Open Sans"/>
          <w:sz w:val="20"/>
          <w:szCs w:val="20"/>
        </w:rPr>
        <w:t>Toto neplatí v případě, že:</w:t>
      </w:r>
    </w:p>
    <w:p w:rsidR="006461B4" w:rsidRPr="00A753D1" w:rsidRDefault="00020720" w:rsidP="006461B4">
      <w:pPr>
        <w:pStyle w:val="Odstavecseseznamem"/>
        <w:numPr>
          <w:ilvl w:val="0"/>
          <w:numId w:val="31"/>
        </w:numPr>
        <w:spacing w:after="0" w:line="240" w:lineRule="auto"/>
        <w:jc w:val="both"/>
        <w:rPr>
          <w:rFonts w:ascii="Open Sans" w:hAnsi="Open Sans" w:cs="Open Sans"/>
          <w:sz w:val="20"/>
          <w:szCs w:val="20"/>
        </w:rPr>
      </w:pPr>
      <w:r w:rsidRPr="00A753D1">
        <w:rPr>
          <w:rFonts w:ascii="Open Sans" w:hAnsi="Open Sans" w:cs="Open Sans"/>
          <w:sz w:val="20"/>
          <w:szCs w:val="20"/>
        </w:rPr>
        <w:lastRenderedPageBreak/>
        <w:t xml:space="preserve">automatizované rozhodování </w:t>
      </w:r>
      <w:r w:rsidR="006461B4" w:rsidRPr="00A753D1">
        <w:rPr>
          <w:rFonts w:ascii="Open Sans" w:hAnsi="Open Sans" w:cs="Open Sans"/>
          <w:sz w:val="20"/>
          <w:szCs w:val="20"/>
        </w:rPr>
        <w:t>umožňuje právní předpis;</w:t>
      </w:r>
    </w:p>
    <w:p w:rsidR="00813DBB" w:rsidRPr="00A753D1" w:rsidRDefault="00020720" w:rsidP="00C0251C">
      <w:pPr>
        <w:pStyle w:val="Odstavecseseznamem"/>
        <w:numPr>
          <w:ilvl w:val="0"/>
          <w:numId w:val="4"/>
        </w:numPr>
        <w:spacing w:after="0" w:line="240" w:lineRule="auto"/>
        <w:jc w:val="both"/>
        <w:rPr>
          <w:rFonts w:ascii="Open Sans" w:hAnsi="Open Sans" w:cs="Open Sans"/>
          <w:sz w:val="20"/>
          <w:szCs w:val="20"/>
        </w:rPr>
      </w:pPr>
      <w:r w:rsidRPr="00A753D1">
        <w:rPr>
          <w:rFonts w:ascii="Open Sans" w:hAnsi="Open Sans" w:cs="Open Sans"/>
          <w:sz w:val="20"/>
          <w:szCs w:val="20"/>
        </w:rPr>
        <w:t>automatizované rozhodování je</w:t>
      </w:r>
      <w:r w:rsidR="000C61E5" w:rsidRPr="00A753D1">
        <w:rPr>
          <w:rFonts w:ascii="Open Sans" w:hAnsi="Open Sans" w:cs="Open Sans"/>
          <w:sz w:val="20"/>
          <w:szCs w:val="20"/>
        </w:rPr>
        <w:t xml:space="preserve"> nezbytné k uzavření nebo plnění smlouvy uzavřené mezi námi;</w:t>
      </w:r>
    </w:p>
    <w:p w:rsidR="00813DBB" w:rsidRPr="00A753D1" w:rsidRDefault="000C61E5" w:rsidP="00C0251C">
      <w:pPr>
        <w:pStyle w:val="Odstavecseseznamem"/>
        <w:numPr>
          <w:ilvl w:val="0"/>
          <w:numId w:val="4"/>
        </w:numPr>
        <w:spacing w:after="0" w:line="240" w:lineRule="auto"/>
        <w:jc w:val="both"/>
        <w:rPr>
          <w:rFonts w:ascii="Open Sans" w:hAnsi="Open Sans" w:cs="Open Sans"/>
          <w:sz w:val="20"/>
          <w:szCs w:val="20"/>
        </w:rPr>
      </w:pPr>
      <w:r w:rsidRPr="00A753D1">
        <w:rPr>
          <w:rFonts w:ascii="Open Sans" w:hAnsi="Open Sans" w:cs="Open Sans"/>
          <w:sz w:val="20"/>
          <w:szCs w:val="20"/>
        </w:rPr>
        <w:t>došlo k udělení Vašeho výslovného souhlasu</w:t>
      </w:r>
      <w:r w:rsidR="00020720" w:rsidRPr="00A753D1">
        <w:rPr>
          <w:rFonts w:ascii="Open Sans" w:hAnsi="Open Sans" w:cs="Open Sans"/>
          <w:sz w:val="20"/>
          <w:szCs w:val="20"/>
        </w:rPr>
        <w:t xml:space="preserve"> s automatizovaným rozhodováním</w:t>
      </w:r>
      <w:r w:rsidRPr="00A753D1">
        <w:rPr>
          <w:rFonts w:ascii="Open Sans" w:hAnsi="Open Sans" w:cs="Open Sans"/>
          <w:sz w:val="20"/>
          <w:szCs w:val="20"/>
        </w:rPr>
        <w:t>.</w:t>
      </w:r>
    </w:p>
    <w:p w:rsidR="00813DBB" w:rsidRDefault="00813DBB" w:rsidP="00C0251C">
      <w:pPr>
        <w:spacing w:after="0" w:line="240" w:lineRule="auto"/>
        <w:jc w:val="both"/>
        <w:rPr>
          <w:rFonts w:ascii="Open Sans" w:hAnsi="Open Sans" w:cs="Open Sans"/>
          <w:sz w:val="20"/>
          <w:szCs w:val="20"/>
        </w:rPr>
      </w:pPr>
    </w:p>
    <w:p w:rsidR="00062BB2" w:rsidRPr="00C0251C" w:rsidRDefault="00062BB2" w:rsidP="00062BB2">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Pr>
          <w:rFonts w:ascii="Open Sans" w:hAnsi="Open Sans" w:cs="Open Sans"/>
          <w:b/>
          <w:sz w:val="20"/>
          <w:szCs w:val="20"/>
        </w:rPr>
        <w:t>získat informace o porušení zabezpečení Vašich osobních údajů</w:t>
      </w:r>
    </w:p>
    <w:p w:rsidR="00062BB2" w:rsidRDefault="00062BB2" w:rsidP="00062BB2">
      <w:pPr>
        <w:spacing w:after="0" w:line="240" w:lineRule="auto"/>
        <w:ind w:left="567"/>
        <w:jc w:val="both"/>
        <w:rPr>
          <w:rFonts w:ascii="Open Sans" w:hAnsi="Open Sans" w:cs="Open Sans"/>
          <w:sz w:val="20"/>
          <w:szCs w:val="20"/>
        </w:rPr>
      </w:pPr>
      <w:r>
        <w:rPr>
          <w:rFonts w:ascii="Open Sans" w:hAnsi="Open Sans" w:cs="Open Sans"/>
          <w:sz w:val="20"/>
          <w:szCs w:val="20"/>
        </w:rPr>
        <w:t>Je-li pravděpodobné</w:t>
      </w:r>
      <w:r w:rsidRPr="00C0251C">
        <w:rPr>
          <w:rFonts w:ascii="Open Sans" w:hAnsi="Open Sans" w:cs="Open Sans"/>
          <w:sz w:val="20"/>
          <w:szCs w:val="20"/>
        </w:rPr>
        <w:t xml:space="preserve">, že </w:t>
      </w:r>
      <w:r>
        <w:rPr>
          <w:rFonts w:ascii="Open Sans" w:hAnsi="Open Sans" w:cs="Open Sans"/>
          <w:sz w:val="20"/>
          <w:szCs w:val="20"/>
        </w:rPr>
        <w:t xml:space="preserve">následkem porušení </w:t>
      </w:r>
      <w:r w:rsidR="008D1E6E">
        <w:rPr>
          <w:rFonts w:ascii="Open Sans" w:hAnsi="Open Sans" w:cs="Open Sans"/>
          <w:sz w:val="20"/>
          <w:szCs w:val="20"/>
        </w:rPr>
        <w:t xml:space="preserve">našeho zabezpečení </w:t>
      </w:r>
      <w:r>
        <w:rPr>
          <w:rFonts w:ascii="Open Sans" w:hAnsi="Open Sans" w:cs="Open Sans"/>
          <w:sz w:val="20"/>
          <w:szCs w:val="20"/>
        </w:rPr>
        <w:t>bude vysoké riziko pro Vaše práva a svobody, oznámíme Vám toto porušení bez zbytečného odkladu. Pokud pro zpracování Vašich osobních údajů byla použita náležitá technická nebo organizační opatření zajišťující například nesrozumitelnost pro neoprávněnou osobu nebo bychom dodatečnými opatřeními zajistili, že se vysoké riziko neprojeví</w:t>
      </w:r>
      <w:r w:rsidR="008D1E6E">
        <w:rPr>
          <w:rFonts w:ascii="Open Sans" w:hAnsi="Open Sans" w:cs="Open Sans"/>
          <w:sz w:val="20"/>
          <w:szCs w:val="20"/>
        </w:rPr>
        <w:t>, informace o porušení Vám předávat nemusíme</w:t>
      </w:r>
      <w:r>
        <w:rPr>
          <w:rFonts w:ascii="Open Sans" w:hAnsi="Open Sans" w:cs="Open Sans"/>
          <w:sz w:val="20"/>
          <w:szCs w:val="20"/>
        </w:rPr>
        <w:t>.</w:t>
      </w:r>
    </w:p>
    <w:p w:rsidR="00062BB2" w:rsidRPr="00C0251C" w:rsidRDefault="00062BB2"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podat stížnost u dozorového úřadu</w:t>
      </w:r>
    </w:p>
    <w:p w:rsidR="00813DBB" w:rsidRPr="00C0251C" w:rsidRDefault="009835FF" w:rsidP="00C0251C">
      <w:pPr>
        <w:spacing w:after="0" w:line="240" w:lineRule="auto"/>
        <w:ind w:left="567"/>
        <w:jc w:val="both"/>
        <w:rPr>
          <w:rFonts w:ascii="Open Sans" w:hAnsi="Open Sans" w:cs="Open Sans"/>
          <w:sz w:val="20"/>
          <w:szCs w:val="20"/>
        </w:rPr>
      </w:pPr>
      <w:r w:rsidRPr="00C0251C">
        <w:rPr>
          <w:rFonts w:ascii="Open Sans" w:hAnsi="Open Sans" w:cs="Open Sans"/>
          <w:noProof/>
          <w:sz w:val="20"/>
          <w:szCs w:val="20"/>
          <w:lang w:eastAsia="cs-CZ"/>
        </w:rPr>
        <mc:AlternateContent>
          <mc:Choice Requires="wps">
            <w:drawing>
              <wp:anchor distT="0" distB="0" distL="114300" distR="114300" simplePos="0" relativeHeight="2" behindDoc="0" locked="0" layoutInCell="1" allowOverlap="1" wp14:anchorId="2DAC2B59" wp14:editId="178B0DC7">
                <wp:simplePos x="0" y="0"/>
                <wp:positionH relativeFrom="column">
                  <wp:posOffset>3406140</wp:posOffset>
                </wp:positionH>
                <wp:positionV relativeFrom="paragraph">
                  <wp:posOffset>415290</wp:posOffset>
                </wp:positionV>
                <wp:extent cx="2299335" cy="1543685"/>
                <wp:effectExtent l="0" t="0" r="25400" b="19050"/>
                <wp:wrapNone/>
                <wp:docPr id="1" name="Obdélník 1"/>
                <wp:cNvGraphicFramePr/>
                <a:graphic xmlns:a="http://schemas.openxmlformats.org/drawingml/2006/main">
                  <a:graphicData uri="http://schemas.microsoft.com/office/word/2010/wordprocessingShape">
                    <wps:wsp>
                      <wps:cNvSpPr/>
                      <wps:spPr>
                        <a:xfrm>
                          <a:off x="0" y="0"/>
                          <a:ext cx="2299335" cy="1543685"/>
                        </a:xfrm>
                        <a:prstGeom prst="rect">
                          <a:avLst/>
                        </a:prstGeom>
                        <a:solidFill>
                          <a:schemeClr val="bg1"/>
                        </a:solidFill>
                        <a:ln>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rsidR="00C94ACD" w:rsidRPr="00967292" w:rsidRDefault="00C94ACD">
                            <w:pPr>
                              <w:pStyle w:val="Obsahrmce"/>
                              <w:shd w:val="clear" w:color="auto" w:fill="FFFFFF"/>
                              <w:spacing w:after="0" w:line="240" w:lineRule="auto"/>
                              <w:jc w:val="center"/>
                              <w:rPr>
                                <w:b/>
                              </w:rPr>
                            </w:pPr>
                            <w:r w:rsidRPr="00967292">
                              <w:rPr>
                                <w:b/>
                              </w:rPr>
                              <w:t>Úřad pro ochranu osobních údajů</w:t>
                            </w:r>
                          </w:p>
                          <w:p w:rsidR="00C94ACD" w:rsidRPr="00967292" w:rsidRDefault="00C94ACD">
                            <w:pPr>
                              <w:pStyle w:val="Obsahrmce"/>
                              <w:shd w:val="clear" w:color="auto" w:fill="FFFFFF"/>
                              <w:spacing w:after="0" w:line="240" w:lineRule="auto"/>
                              <w:jc w:val="center"/>
                            </w:pPr>
                            <w:r w:rsidRPr="00967292">
                              <w:t>Pplk. Sochora 27</w:t>
                            </w:r>
                            <w:r w:rsidRPr="00967292">
                              <w:br/>
                              <w:t>170 00 Praha 7</w:t>
                            </w:r>
                          </w:p>
                          <w:p w:rsidR="00C94ACD" w:rsidRPr="00967292" w:rsidRDefault="00C94ACD">
                            <w:pPr>
                              <w:pStyle w:val="Obsahrmce"/>
                              <w:shd w:val="clear" w:color="auto" w:fill="FFFFFF"/>
                              <w:spacing w:after="0" w:line="240" w:lineRule="auto"/>
                              <w:jc w:val="center"/>
                            </w:pPr>
                          </w:p>
                          <w:p w:rsidR="00C94ACD" w:rsidRPr="00967292" w:rsidRDefault="00C94ACD">
                            <w:pPr>
                              <w:pStyle w:val="Obsahrmce"/>
                              <w:shd w:val="clear" w:color="auto" w:fill="FFFFFF"/>
                              <w:spacing w:after="0" w:line="240" w:lineRule="auto"/>
                              <w:jc w:val="center"/>
                            </w:pPr>
                            <w:r w:rsidRPr="00967292">
                              <w:t>telefon: 234 665 111</w:t>
                            </w:r>
                          </w:p>
                          <w:p w:rsidR="00C94ACD" w:rsidRPr="00967292" w:rsidRDefault="00C94ACD">
                            <w:pPr>
                              <w:pStyle w:val="Obsahrmce"/>
                              <w:shd w:val="clear" w:color="auto" w:fill="FFFFFF"/>
                              <w:spacing w:after="0" w:line="240" w:lineRule="auto"/>
                              <w:jc w:val="center"/>
                            </w:pPr>
                            <w:r w:rsidRPr="00967292">
                              <w:t>E-mail: posta@uoou.cz</w:t>
                            </w:r>
                            <w:r w:rsidRPr="00967292">
                              <w:br/>
                              <w:t>Datová schránka: qkbaa2n</w:t>
                            </w:r>
                          </w:p>
                          <w:p w:rsidR="00C94ACD" w:rsidRPr="00967292" w:rsidRDefault="00C94ACD">
                            <w:pPr>
                              <w:pStyle w:val="Obsahrmce"/>
                              <w:jc w:val="center"/>
                            </w:pPr>
                            <w:r>
                              <w:t>www.uoou.cz</w:t>
                            </w:r>
                          </w:p>
                        </w:txbxContent>
                      </wps:txbx>
                      <wps:bodyPr anchor="ctr">
                        <a:prstTxWarp prst="textNoShape">
                          <a:avLst/>
                        </a:prstTxWarp>
                        <a:noAutofit/>
                      </wps:bodyPr>
                    </wps:wsp>
                  </a:graphicData>
                </a:graphic>
              </wp:anchor>
            </w:drawing>
          </mc:Choice>
          <mc:Fallback>
            <w:pict>
              <v:rect id="Obdélník 1" o:spid="_x0000_s1026" style="position:absolute;left:0;text-align:left;margin-left:268.2pt;margin-top:32.7pt;width:181.05pt;height:121.5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" fillcolor="white [3212]" strokecolor="black [3213]" strokeweight="2pt">
                <v:stroke joinstyle="round"/>
                <v:textbox>
                  <w:txbxContent>
                    <w:p w:rsidR="00C94ACD" w:rsidRPr="00967292" w:rsidRDefault="00C94ACD">
                      <w:pPr>
                        <w:pStyle w:val="Obsahrmce"/>
                        <w:shd w:val="clear" w:color="auto" w:fill="FFFFFF"/>
                        <w:spacing w:after="0" w:line="240" w:lineRule="auto"/>
                        <w:jc w:val="center"/>
                        <w:rPr>
                          <w:b/>
                        </w:rPr>
                      </w:pPr>
                      <w:r w:rsidRPr="00967292">
                        <w:rPr>
                          <w:b/>
                        </w:rPr>
                        <w:t>Úřad pro ochranu osobních údajů</w:t>
                      </w:r>
                    </w:p>
                    <w:p w:rsidR="00C94ACD" w:rsidRPr="00967292" w:rsidRDefault="00C94ACD">
                      <w:pPr>
                        <w:pStyle w:val="Obsahrmce"/>
                        <w:shd w:val="clear" w:color="auto" w:fill="FFFFFF"/>
                        <w:spacing w:after="0" w:line="240" w:lineRule="auto"/>
                        <w:jc w:val="center"/>
                      </w:pPr>
                      <w:r w:rsidRPr="00967292">
                        <w:t>Pplk. Sochora 27</w:t>
                      </w:r>
                      <w:r w:rsidRPr="00967292">
                        <w:br/>
                        <w:t>170 00 Praha 7</w:t>
                      </w:r>
                    </w:p>
                    <w:p w:rsidR="00C94ACD" w:rsidRPr="00967292" w:rsidRDefault="00C94ACD">
                      <w:pPr>
                        <w:pStyle w:val="Obsahrmce"/>
                        <w:shd w:val="clear" w:color="auto" w:fill="FFFFFF"/>
                        <w:spacing w:after="0" w:line="240" w:lineRule="auto"/>
                        <w:jc w:val="center"/>
                      </w:pPr>
                    </w:p>
                    <w:p w:rsidR="00C94ACD" w:rsidRPr="00967292" w:rsidRDefault="00C94ACD">
                      <w:pPr>
                        <w:pStyle w:val="Obsahrmce"/>
                        <w:shd w:val="clear" w:color="auto" w:fill="FFFFFF"/>
                        <w:spacing w:after="0" w:line="240" w:lineRule="auto"/>
                        <w:jc w:val="center"/>
                      </w:pPr>
                      <w:r w:rsidRPr="00967292">
                        <w:t>telefon: 234 665 111</w:t>
                      </w:r>
                    </w:p>
                    <w:p w:rsidR="00C94ACD" w:rsidRPr="00967292" w:rsidRDefault="00C94ACD">
                      <w:pPr>
                        <w:pStyle w:val="Obsahrmce"/>
                        <w:shd w:val="clear" w:color="auto" w:fill="FFFFFF"/>
                        <w:spacing w:after="0" w:line="240" w:lineRule="auto"/>
                        <w:jc w:val="center"/>
                      </w:pPr>
                      <w:r w:rsidRPr="00967292">
                        <w:t>E-mail: posta@uoou.cz</w:t>
                      </w:r>
                      <w:r w:rsidRPr="00967292">
                        <w:br/>
                        <w:t>Datová schránka: qkbaa2n</w:t>
                      </w:r>
                    </w:p>
                    <w:p w:rsidR="00C94ACD" w:rsidRPr="00967292" w:rsidRDefault="00C94ACD">
                      <w:pPr>
                        <w:pStyle w:val="Obsahrmce"/>
                        <w:jc w:val="center"/>
                      </w:pPr>
                      <w:r>
                        <w:t>www.uoou.cz</w:t>
                      </w:r>
                    </w:p>
                  </w:txbxContent>
                </v:textbox>
              </v:rect>
            </w:pict>
          </mc:Fallback>
        </mc:AlternateContent>
      </w:r>
      <w:r w:rsidR="000C61E5" w:rsidRPr="00C0251C">
        <w:rPr>
          <w:rFonts w:ascii="Open Sans" w:hAnsi="Open Sans" w:cs="Open Sans"/>
          <w:sz w:val="20"/>
          <w:szCs w:val="20"/>
        </w:rPr>
        <w:t>Pokud se domníváte, že zpracováním Vašich osobních údajů dochází k porušení povinností stanovených v GDPR, máte právo podat stížnost u dozorového úřadu. Dozorovým orgánem v ČR je Úřad pro ochranu osobních údajů.</w:t>
      </w:r>
    </w:p>
    <w:p w:rsidR="00813DBB" w:rsidRPr="00C0251C" w:rsidRDefault="00813DBB" w:rsidP="00F764D1">
      <w:pPr>
        <w:spacing w:after="0" w:line="240" w:lineRule="auto"/>
        <w:jc w:val="both"/>
        <w:rPr>
          <w:rFonts w:ascii="Open Sans" w:hAnsi="Open Sans" w:cs="Open Sans"/>
          <w:sz w:val="20"/>
          <w:szCs w:val="20"/>
        </w:rPr>
      </w:pPr>
    </w:p>
    <w:p w:rsidR="00813DBB" w:rsidRPr="00C0251C" w:rsidRDefault="00813DBB" w:rsidP="00F764D1">
      <w:pPr>
        <w:spacing w:after="0" w:line="240" w:lineRule="auto"/>
        <w:jc w:val="both"/>
        <w:rPr>
          <w:rFonts w:ascii="Open Sans" w:hAnsi="Open Sans" w:cs="Open Sans"/>
          <w:sz w:val="20"/>
          <w:szCs w:val="20"/>
        </w:rPr>
      </w:pPr>
    </w:p>
    <w:p w:rsidR="00813DBB" w:rsidRPr="00C0251C" w:rsidRDefault="00813DBB" w:rsidP="00C0251C">
      <w:pPr>
        <w:spacing w:after="0" w:line="240" w:lineRule="auto"/>
        <w:jc w:val="both"/>
        <w:rPr>
          <w:rFonts w:ascii="Open Sans" w:eastAsia="Times New Roman" w:hAnsi="Open Sans" w:cs="Open Sans"/>
          <w:sz w:val="20"/>
          <w:szCs w:val="20"/>
          <w:lang w:eastAsia="cs-CZ"/>
        </w:rPr>
      </w:pPr>
    </w:p>
    <w:p w:rsidR="00813DBB" w:rsidRPr="00C0251C" w:rsidRDefault="00813DBB" w:rsidP="00F764D1">
      <w:pPr>
        <w:spacing w:after="0" w:line="240" w:lineRule="auto"/>
        <w:jc w:val="both"/>
        <w:rPr>
          <w:rFonts w:ascii="Open Sans" w:hAnsi="Open Sans" w:cs="Open Sans"/>
          <w:sz w:val="20"/>
          <w:szCs w:val="20"/>
        </w:rPr>
      </w:pPr>
    </w:p>
    <w:p w:rsidR="00813DBB" w:rsidRPr="00C0251C" w:rsidRDefault="00813DBB" w:rsidP="00C0251C">
      <w:pPr>
        <w:spacing w:after="0" w:line="240" w:lineRule="auto"/>
        <w:jc w:val="both"/>
        <w:rPr>
          <w:rFonts w:ascii="Open Sans" w:eastAsia="Times New Roman" w:hAnsi="Open Sans" w:cs="Open Sans"/>
          <w:sz w:val="20"/>
          <w:szCs w:val="20"/>
          <w:lang w:eastAsia="cs-CZ"/>
        </w:rPr>
      </w:pPr>
    </w:p>
    <w:p w:rsidR="00813DBB" w:rsidRPr="00C0251C" w:rsidRDefault="00813DBB" w:rsidP="00C0251C">
      <w:pPr>
        <w:spacing w:after="0" w:line="240" w:lineRule="auto"/>
        <w:jc w:val="both"/>
        <w:rPr>
          <w:rFonts w:ascii="Open Sans" w:eastAsia="Times New Roman" w:hAnsi="Open Sans" w:cs="Open Sans"/>
          <w:sz w:val="20"/>
          <w:szCs w:val="20"/>
          <w:lang w:eastAsia="cs-CZ"/>
        </w:rPr>
      </w:pPr>
    </w:p>
    <w:p w:rsidR="00813DBB" w:rsidRPr="00C0251C" w:rsidRDefault="00813DBB" w:rsidP="00C0251C">
      <w:pPr>
        <w:spacing w:after="0" w:line="240" w:lineRule="auto"/>
        <w:jc w:val="both"/>
        <w:rPr>
          <w:rFonts w:ascii="Open Sans" w:eastAsia="Times New Roman" w:hAnsi="Open Sans" w:cs="Open Sans"/>
          <w:sz w:val="20"/>
          <w:szCs w:val="20"/>
          <w:lang w:eastAsia="cs-CZ"/>
        </w:rPr>
      </w:pPr>
    </w:p>
    <w:p w:rsidR="00DE6DBC" w:rsidRDefault="00DE6DBC" w:rsidP="00C0251C">
      <w:pPr>
        <w:spacing w:after="0" w:line="240" w:lineRule="auto"/>
        <w:jc w:val="both"/>
        <w:rPr>
          <w:rFonts w:ascii="Open Sans" w:hAnsi="Open Sans" w:cs="Open Sans"/>
          <w:b/>
          <w:sz w:val="20"/>
          <w:szCs w:val="20"/>
        </w:rPr>
      </w:pPr>
    </w:p>
    <w:p w:rsidR="00DE6DBC" w:rsidRDefault="00DE6DBC" w:rsidP="00C0251C">
      <w:pPr>
        <w:spacing w:after="0" w:line="240" w:lineRule="auto"/>
        <w:jc w:val="both"/>
        <w:rPr>
          <w:rFonts w:ascii="Open Sans" w:hAnsi="Open Sans" w:cs="Open Sans"/>
          <w:b/>
          <w:sz w:val="20"/>
          <w:szCs w:val="20"/>
        </w:rPr>
      </w:pPr>
    </w:p>
    <w:p w:rsidR="00F764D1" w:rsidRPr="00C0251C" w:rsidRDefault="00F764D1" w:rsidP="00C0251C">
      <w:pPr>
        <w:spacing w:after="0" w:line="240" w:lineRule="auto"/>
        <w:jc w:val="both"/>
        <w:rPr>
          <w:rFonts w:ascii="Open Sans" w:hAnsi="Open Sans" w:cs="Open Sans"/>
          <w:b/>
          <w:sz w:val="20"/>
          <w:szCs w:val="20"/>
        </w:rPr>
      </w:pPr>
    </w:p>
    <w:p w:rsidR="00813DBB" w:rsidRPr="009835FF" w:rsidRDefault="005942DE" w:rsidP="00C0251C">
      <w:pPr>
        <w:spacing w:after="0" w:line="240" w:lineRule="auto"/>
        <w:jc w:val="both"/>
        <w:rPr>
          <w:rFonts w:ascii="Open Sans" w:hAnsi="Open Sans" w:cs="Open Sans"/>
          <w:b/>
          <w:sz w:val="20"/>
          <w:szCs w:val="20"/>
        </w:rPr>
      </w:pPr>
      <w:r w:rsidRPr="009C330B">
        <w:rPr>
          <w:rFonts w:ascii="Open Sans" w:hAnsi="Open Sans" w:cs="Open Sans"/>
          <w:b/>
          <w:sz w:val="20"/>
          <w:szCs w:val="20"/>
        </w:rPr>
        <w:t xml:space="preserve">Tyto </w:t>
      </w:r>
      <w:r w:rsidR="004F55B2" w:rsidRPr="009C330B">
        <w:rPr>
          <w:rFonts w:ascii="Open Sans" w:hAnsi="Open Sans" w:cs="Open Sans"/>
          <w:b/>
          <w:sz w:val="20"/>
          <w:szCs w:val="20"/>
        </w:rPr>
        <w:t>Zásad</w:t>
      </w:r>
      <w:r w:rsidRPr="009C330B">
        <w:rPr>
          <w:rFonts w:ascii="Open Sans" w:hAnsi="Open Sans" w:cs="Open Sans"/>
          <w:b/>
          <w:sz w:val="20"/>
          <w:szCs w:val="20"/>
        </w:rPr>
        <w:t xml:space="preserve">y ochrany osobních údajů </w:t>
      </w:r>
      <w:bookmarkStart w:id="1" w:name="_GoBack"/>
      <w:bookmarkEnd w:id="1"/>
      <w:r w:rsidRPr="00C0251C">
        <w:rPr>
          <w:rFonts w:ascii="Open Sans" w:hAnsi="Open Sans" w:cs="Open Sans"/>
          <w:b/>
          <w:sz w:val="20"/>
          <w:szCs w:val="20"/>
        </w:rPr>
        <w:t xml:space="preserve">jsou účinné od </w:t>
      </w:r>
      <w:r w:rsidR="009C330B">
        <w:rPr>
          <w:rFonts w:ascii="Open Sans" w:hAnsi="Open Sans" w:cs="Open Sans"/>
          <w:b/>
          <w:sz w:val="20"/>
          <w:szCs w:val="20"/>
        </w:rPr>
        <w:t>1.10.2018</w:t>
      </w:r>
      <w:r w:rsidRPr="00C0251C">
        <w:rPr>
          <w:rFonts w:ascii="Open Sans" w:hAnsi="Open Sans" w:cs="Open Sans"/>
          <w:b/>
          <w:sz w:val="20"/>
          <w:szCs w:val="20"/>
        </w:rPr>
        <w:t>.</w:t>
      </w:r>
    </w:p>
    <w:sectPr w:rsidR="00813DBB" w:rsidRPr="009835FF" w:rsidSect="003B49A3">
      <w:pgSz w:w="11906" w:h="16838"/>
      <w:pgMar w:top="1560" w:right="1274" w:bottom="1134" w:left="1418" w:header="0" w:footer="0" w:gutter="0"/>
      <w:cols w:space="708"/>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0BAE44" w15:done="0"/>
  <w15:commentEx w15:paraId="78F572D8" w15:done="0"/>
  <w15:commentEx w15:paraId="61F4F8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0BAE44" w16cid:durableId="1E268E83"/>
  <w16cid:commentId w16cid:paraId="78F572D8" w16cid:durableId="1EE732CC"/>
  <w16cid:commentId w16cid:paraId="61F4F8A0" w16cid:durableId="1EE733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909"/>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403D4E"/>
    <w:multiLevelType w:val="hybridMultilevel"/>
    <w:tmpl w:val="305C8426"/>
    <w:lvl w:ilvl="0" w:tplc="A464F96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84004E"/>
    <w:multiLevelType w:val="hybridMultilevel"/>
    <w:tmpl w:val="C4FEF330"/>
    <w:lvl w:ilvl="0" w:tplc="37BEE65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58075FC"/>
    <w:multiLevelType w:val="hybridMultilevel"/>
    <w:tmpl w:val="4D60C5D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17E85B23"/>
    <w:multiLevelType w:val="hybridMultilevel"/>
    <w:tmpl w:val="091003D2"/>
    <w:lvl w:ilvl="0" w:tplc="000E9A9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AD3822"/>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A46B9D"/>
    <w:multiLevelType w:val="multilevel"/>
    <w:tmpl w:val="79E0280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
    <w:nsid w:val="24CD7FDF"/>
    <w:multiLevelType w:val="hybridMultilevel"/>
    <w:tmpl w:val="CD8E5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7360176"/>
    <w:multiLevelType w:val="hybridMultilevel"/>
    <w:tmpl w:val="634A74B0"/>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7FA60D6"/>
    <w:multiLevelType w:val="hybridMultilevel"/>
    <w:tmpl w:val="7924C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9EB5C47"/>
    <w:multiLevelType w:val="hybridMultilevel"/>
    <w:tmpl w:val="96BAF9F0"/>
    <w:lvl w:ilvl="0" w:tplc="AF829A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DC76E66"/>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701420"/>
    <w:multiLevelType w:val="hybridMultilevel"/>
    <w:tmpl w:val="88B03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F5250B"/>
    <w:multiLevelType w:val="hybridMultilevel"/>
    <w:tmpl w:val="B3C64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2562388"/>
    <w:multiLevelType w:val="hybridMultilevel"/>
    <w:tmpl w:val="9F9E0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47B64BB"/>
    <w:multiLevelType w:val="hybridMultilevel"/>
    <w:tmpl w:val="38B4D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5132148"/>
    <w:multiLevelType w:val="hybridMultilevel"/>
    <w:tmpl w:val="F738DFAC"/>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5882488"/>
    <w:multiLevelType w:val="hybridMultilevel"/>
    <w:tmpl w:val="555E85D4"/>
    <w:lvl w:ilvl="0" w:tplc="C0D072AA">
      <w:start w:val="4"/>
      <w:numFmt w:val="bullet"/>
      <w:lvlText w:val="-"/>
      <w:lvlJc w:val="left"/>
      <w:pPr>
        <w:ind w:left="720" w:hanging="360"/>
      </w:pPr>
      <w:rPr>
        <w:rFonts w:ascii="Open Sans" w:eastAsiaTheme="minorHAnsi" w:hAnsi="Open Sans"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641711F"/>
    <w:multiLevelType w:val="hybridMultilevel"/>
    <w:tmpl w:val="E2B02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6C8281D"/>
    <w:multiLevelType w:val="hybridMultilevel"/>
    <w:tmpl w:val="2EA28994"/>
    <w:lvl w:ilvl="0" w:tplc="C1AA428E">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D8F1CE9"/>
    <w:multiLevelType w:val="hybridMultilevel"/>
    <w:tmpl w:val="78F6F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E8D40D6"/>
    <w:multiLevelType w:val="multilevel"/>
    <w:tmpl w:val="3332737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2">
    <w:nsid w:val="50C9691B"/>
    <w:multiLevelType w:val="hybridMultilevel"/>
    <w:tmpl w:val="5DC0E89C"/>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5225167E"/>
    <w:multiLevelType w:val="hybridMultilevel"/>
    <w:tmpl w:val="40AEDB34"/>
    <w:lvl w:ilvl="0" w:tplc="C8969BFC">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2B41747"/>
    <w:multiLevelType w:val="hybridMultilevel"/>
    <w:tmpl w:val="1EF89B94"/>
    <w:lvl w:ilvl="0" w:tplc="C1AA42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55560E03"/>
    <w:multiLevelType w:val="hybridMultilevel"/>
    <w:tmpl w:val="FE302CFC"/>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558C363C"/>
    <w:multiLevelType w:val="multilevel"/>
    <w:tmpl w:val="D3003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AE969DF"/>
    <w:multiLevelType w:val="multilevel"/>
    <w:tmpl w:val="B92E9A9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8">
    <w:nsid w:val="604929E0"/>
    <w:multiLevelType w:val="hybridMultilevel"/>
    <w:tmpl w:val="5834590E"/>
    <w:lvl w:ilvl="0" w:tplc="F824042E">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08F071A"/>
    <w:multiLevelType w:val="hybridMultilevel"/>
    <w:tmpl w:val="60AC411E"/>
    <w:lvl w:ilvl="0" w:tplc="74E0180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8056463"/>
    <w:multiLevelType w:val="multilevel"/>
    <w:tmpl w:val="0CD8F47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1">
    <w:nsid w:val="6AA765B9"/>
    <w:multiLevelType w:val="multilevel"/>
    <w:tmpl w:val="83EC8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D0A680A"/>
    <w:multiLevelType w:val="hybridMultilevel"/>
    <w:tmpl w:val="ABB4C52A"/>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6E3B1949"/>
    <w:multiLevelType w:val="hybridMultilevel"/>
    <w:tmpl w:val="9A124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E79638A"/>
    <w:multiLevelType w:val="hybridMultilevel"/>
    <w:tmpl w:val="D33EA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1B73E1D"/>
    <w:multiLevelType w:val="hybridMultilevel"/>
    <w:tmpl w:val="3222C35E"/>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2782717"/>
    <w:multiLevelType w:val="hybridMultilevel"/>
    <w:tmpl w:val="8AE63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5C71C25"/>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1"/>
  </w:num>
  <w:num w:numId="3">
    <w:abstractNumId w:val="30"/>
  </w:num>
  <w:num w:numId="4">
    <w:abstractNumId w:val="27"/>
  </w:num>
  <w:num w:numId="5">
    <w:abstractNumId w:val="31"/>
  </w:num>
  <w:num w:numId="6">
    <w:abstractNumId w:val="12"/>
  </w:num>
  <w:num w:numId="7">
    <w:abstractNumId w:val="18"/>
  </w:num>
  <w:num w:numId="8">
    <w:abstractNumId w:val="13"/>
  </w:num>
  <w:num w:numId="9">
    <w:abstractNumId w:val="9"/>
  </w:num>
  <w:num w:numId="10">
    <w:abstractNumId w:val="36"/>
  </w:num>
  <w:num w:numId="11">
    <w:abstractNumId w:val="34"/>
  </w:num>
  <w:num w:numId="12">
    <w:abstractNumId w:val="33"/>
  </w:num>
  <w:num w:numId="13">
    <w:abstractNumId w:val="14"/>
  </w:num>
  <w:num w:numId="14">
    <w:abstractNumId w:val="15"/>
  </w:num>
  <w:num w:numId="15">
    <w:abstractNumId w:val="7"/>
  </w:num>
  <w:num w:numId="16">
    <w:abstractNumId w:val="37"/>
  </w:num>
  <w:num w:numId="17">
    <w:abstractNumId w:val="10"/>
  </w:num>
  <w:num w:numId="18">
    <w:abstractNumId w:val="2"/>
  </w:num>
  <w:num w:numId="19">
    <w:abstractNumId w:val="1"/>
  </w:num>
  <w:num w:numId="20">
    <w:abstractNumId w:val="28"/>
  </w:num>
  <w:num w:numId="21">
    <w:abstractNumId w:val="35"/>
  </w:num>
  <w:num w:numId="22">
    <w:abstractNumId w:val="32"/>
  </w:num>
  <w:num w:numId="23">
    <w:abstractNumId w:val="22"/>
  </w:num>
  <w:num w:numId="24">
    <w:abstractNumId w:val="25"/>
  </w:num>
  <w:num w:numId="25">
    <w:abstractNumId w:val="29"/>
  </w:num>
  <w:num w:numId="26">
    <w:abstractNumId w:val="19"/>
  </w:num>
  <w:num w:numId="27">
    <w:abstractNumId w:val="24"/>
  </w:num>
  <w:num w:numId="28">
    <w:abstractNumId w:val="8"/>
  </w:num>
  <w:num w:numId="29">
    <w:abstractNumId w:val="23"/>
  </w:num>
  <w:num w:numId="30">
    <w:abstractNumId w:val="4"/>
  </w:num>
  <w:num w:numId="31">
    <w:abstractNumId w:val="3"/>
  </w:num>
  <w:num w:numId="32">
    <w:abstractNumId w:val="0"/>
  </w:num>
  <w:num w:numId="33">
    <w:abstractNumId w:val="5"/>
  </w:num>
  <w:num w:numId="34">
    <w:abstractNumId w:val="11"/>
  </w:num>
  <w:num w:numId="35">
    <w:abstractNumId w:val="16"/>
  </w:num>
  <w:num w:numId="36">
    <w:abstractNumId w:val="20"/>
  </w:num>
  <w:num w:numId="37">
    <w:abstractNumId w:val="26"/>
  </w:num>
  <w:num w:numId="3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kornel">
    <w15:presenceInfo w15:providerId="Windows Live" w15:userId="db8b3d895a7e175e"/>
  </w15:person>
  <w15:person w15:author="Lukáš Prnka">
    <w15:presenceInfo w15:providerId="Windows Live" w15:userId="80844156cafa2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BB"/>
    <w:rsid w:val="00007691"/>
    <w:rsid w:val="00020720"/>
    <w:rsid w:val="00034911"/>
    <w:rsid w:val="000579A6"/>
    <w:rsid w:val="00062BB2"/>
    <w:rsid w:val="00082DD6"/>
    <w:rsid w:val="000922A3"/>
    <w:rsid w:val="00095B8E"/>
    <w:rsid w:val="000A0BB2"/>
    <w:rsid w:val="000A18F8"/>
    <w:rsid w:val="000A1F2D"/>
    <w:rsid w:val="000C61E5"/>
    <w:rsid w:val="000D0D40"/>
    <w:rsid w:val="000D19C5"/>
    <w:rsid w:val="000D6FE3"/>
    <w:rsid w:val="000E0C41"/>
    <w:rsid w:val="000F79EF"/>
    <w:rsid w:val="001002D9"/>
    <w:rsid w:val="00103E95"/>
    <w:rsid w:val="001059C2"/>
    <w:rsid w:val="00114E9D"/>
    <w:rsid w:val="00165439"/>
    <w:rsid w:val="001814B1"/>
    <w:rsid w:val="00181696"/>
    <w:rsid w:val="001C17CA"/>
    <w:rsid w:val="001F7695"/>
    <w:rsid w:val="002008F1"/>
    <w:rsid w:val="002076B8"/>
    <w:rsid w:val="0021737D"/>
    <w:rsid w:val="002200AD"/>
    <w:rsid w:val="002414EF"/>
    <w:rsid w:val="00246642"/>
    <w:rsid w:val="002756EF"/>
    <w:rsid w:val="00280EF9"/>
    <w:rsid w:val="00294A30"/>
    <w:rsid w:val="002B5801"/>
    <w:rsid w:val="002C68F8"/>
    <w:rsid w:val="002D0488"/>
    <w:rsid w:val="002D1173"/>
    <w:rsid w:val="002D76EF"/>
    <w:rsid w:val="002E139B"/>
    <w:rsid w:val="00301D2A"/>
    <w:rsid w:val="00306ADB"/>
    <w:rsid w:val="00310690"/>
    <w:rsid w:val="00327A81"/>
    <w:rsid w:val="003366B3"/>
    <w:rsid w:val="00353457"/>
    <w:rsid w:val="0035750F"/>
    <w:rsid w:val="0037348A"/>
    <w:rsid w:val="003953FB"/>
    <w:rsid w:val="003A2E54"/>
    <w:rsid w:val="003A7998"/>
    <w:rsid w:val="003B49A3"/>
    <w:rsid w:val="003B553C"/>
    <w:rsid w:val="003C21F9"/>
    <w:rsid w:val="003C4FF4"/>
    <w:rsid w:val="003E4AE1"/>
    <w:rsid w:val="003E4D4B"/>
    <w:rsid w:val="003E68AF"/>
    <w:rsid w:val="003F4086"/>
    <w:rsid w:val="00412314"/>
    <w:rsid w:val="00416C7A"/>
    <w:rsid w:val="004250BD"/>
    <w:rsid w:val="0043624F"/>
    <w:rsid w:val="00441BD5"/>
    <w:rsid w:val="00446192"/>
    <w:rsid w:val="00452D2E"/>
    <w:rsid w:val="00455ECD"/>
    <w:rsid w:val="004570F9"/>
    <w:rsid w:val="004607B5"/>
    <w:rsid w:val="0046137F"/>
    <w:rsid w:val="0047517A"/>
    <w:rsid w:val="00490930"/>
    <w:rsid w:val="004B6A51"/>
    <w:rsid w:val="004E29B2"/>
    <w:rsid w:val="004E58ED"/>
    <w:rsid w:val="004F21B6"/>
    <w:rsid w:val="004F48A9"/>
    <w:rsid w:val="004F55B2"/>
    <w:rsid w:val="00506D0E"/>
    <w:rsid w:val="005237C7"/>
    <w:rsid w:val="00525C7A"/>
    <w:rsid w:val="00527F8D"/>
    <w:rsid w:val="0053212E"/>
    <w:rsid w:val="00541072"/>
    <w:rsid w:val="00546B1F"/>
    <w:rsid w:val="005722E4"/>
    <w:rsid w:val="00575F85"/>
    <w:rsid w:val="005808AF"/>
    <w:rsid w:val="00580D36"/>
    <w:rsid w:val="0059246A"/>
    <w:rsid w:val="00592B9D"/>
    <w:rsid w:val="0059323E"/>
    <w:rsid w:val="005942DE"/>
    <w:rsid w:val="005950B2"/>
    <w:rsid w:val="005A7F6F"/>
    <w:rsid w:val="005B4138"/>
    <w:rsid w:val="005D6146"/>
    <w:rsid w:val="005D62BA"/>
    <w:rsid w:val="005D6DF2"/>
    <w:rsid w:val="005F4775"/>
    <w:rsid w:val="005F5DAA"/>
    <w:rsid w:val="00606463"/>
    <w:rsid w:val="0061240C"/>
    <w:rsid w:val="0061340C"/>
    <w:rsid w:val="00625ED4"/>
    <w:rsid w:val="006446E6"/>
    <w:rsid w:val="006461B4"/>
    <w:rsid w:val="006570C3"/>
    <w:rsid w:val="00665EEA"/>
    <w:rsid w:val="00676EA8"/>
    <w:rsid w:val="00680A46"/>
    <w:rsid w:val="00690413"/>
    <w:rsid w:val="006B416E"/>
    <w:rsid w:val="006B4402"/>
    <w:rsid w:val="006B7277"/>
    <w:rsid w:val="006C6BE1"/>
    <w:rsid w:val="006D0EE0"/>
    <w:rsid w:val="006E4B6C"/>
    <w:rsid w:val="006F48CE"/>
    <w:rsid w:val="0070170B"/>
    <w:rsid w:val="00703171"/>
    <w:rsid w:val="00706C21"/>
    <w:rsid w:val="007070C4"/>
    <w:rsid w:val="00732925"/>
    <w:rsid w:val="007466F6"/>
    <w:rsid w:val="0075628D"/>
    <w:rsid w:val="00775B94"/>
    <w:rsid w:val="007B0665"/>
    <w:rsid w:val="007E068B"/>
    <w:rsid w:val="007F1297"/>
    <w:rsid w:val="007F2E57"/>
    <w:rsid w:val="007F5CB4"/>
    <w:rsid w:val="00800CF7"/>
    <w:rsid w:val="00813DBB"/>
    <w:rsid w:val="008730BB"/>
    <w:rsid w:val="008801C8"/>
    <w:rsid w:val="00881BE2"/>
    <w:rsid w:val="008C23E0"/>
    <w:rsid w:val="008C5785"/>
    <w:rsid w:val="008D1E6E"/>
    <w:rsid w:val="008E31A4"/>
    <w:rsid w:val="008F3FD5"/>
    <w:rsid w:val="009272E9"/>
    <w:rsid w:val="00954B52"/>
    <w:rsid w:val="00967292"/>
    <w:rsid w:val="00977A6C"/>
    <w:rsid w:val="009835FF"/>
    <w:rsid w:val="0099453C"/>
    <w:rsid w:val="009B4892"/>
    <w:rsid w:val="009C330B"/>
    <w:rsid w:val="009E781D"/>
    <w:rsid w:val="009F4357"/>
    <w:rsid w:val="009F5678"/>
    <w:rsid w:val="00A12328"/>
    <w:rsid w:val="00A408BF"/>
    <w:rsid w:val="00A52607"/>
    <w:rsid w:val="00A56160"/>
    <w:rsid w:val="00A6109F"/>
    <w:rsid w:val="00A753D1"/>
    <w:rsid w:val="00AA473D"/>
    <w:rsid w:val="00AC1ED8"/>
    <w:rsid w:val="00AD116D"/>
    <w:rsid w:val="00AD3C5A"/>
    <w:rsid w:val="00AD595B"/>
    <w:rsid w:val="00AD6698"/>
    <w:rsid w:val="00AD73C4"/>
    <w:rsid w:val="00AE3138"/>
    <w:rsid w:val="00B07BCD"/>
    <w:rsid w:val="00B12131"/>
    <w:rsid w:val="00B24A89"/>
    <w:rsid w:val="00B251F0"/>
    <w:rsid w:val="00B62106"/>
    <w:rsid w:val="00B73BB6"/>
    <w:rsid w:val="00BF6B1F"/>
    <w:rsid w:val="00C0251C"/>
    <w:rsid w:val="00C052F9"/>
    <w:rsid w:val="00C1413E"/>
    <w:rsid w:val="00C312F1"/>
    <w:rsid w:val="00C324DA"/>
    <w:rsid w:val="00C33153"/>
    <w:rsid w:val="00C37826"/>
    <w:rsid w:val="00C4153F"/>
    <w:rsid w:val="00C41CEC"/>
    <w:rsid w:val="00C70A1B"/>
    <w:rsid w:val="00C94ACD"/>
    <w:rsid w:val="00CC1493"/>
    <w:rsid w:val="00CE1FA5"/>
    <w:rsid w:val="00D01803"/>
    <w:rsid w:val="00D41302"/>
    <w:rsid w:val="00D43F53"/>
    <w:rsid w:val="00D825D5"/>
    <w:rsid w:val="00D94AE6"/>
    <w:rsid w:val="00D96EAB"/>
    <w:rsid w:val="00DE6DBC"/>
    <w:rsid w:val="00E025FB"/>
    <w:rsid w:val="00E16868"/>
    <w:rsid w:val="00E209E1"/>
    <w:rsid w:val="00E33841"/>
    <w:rsid w:val="00E42AFB"/>
    <w:rsid w:val="00E44C0A"/>
    <w:rsid w:val="00E44DE9"/>
    <w:rsid w:val="00E52867"/>
    <w:rsid w:val="00E63B9D"/>
    <w:rsid w:val="00E745D3"/>
    <w:rsid w:val="00E904E1"/>
    <w:rsid w:val="00EB3068"/>
    <w:rsid w:val="00EC4F08"/>
    <w:rsid w:val="00EC70F2"/>
    <w:rsid w:val="00EC7F18"/>
    <w:rsid w:val="00ED795A"/>
    <w:rsid w:val="00ED7A57"/>
    <w:rsid w:val="00EE0924"/>
    <w:rsid w:val="00F236DE"/>
    <w:rsid w:val="00F37E98"/>
    <w:rsid w:val="00F51CAF"/>
    <w:rsid w:val="00F5602E"/>
    <w:rsid w:val="00F764D1"/>
    <w:rsid w:val="00FA25DC"/>
    <w:rsid w:val="00FB280F"/>
    <w:rsid w:val="00FB41B8"/>
    <w:rsid w:val="00FC341A"/>
    <w:rsid w:val="00FD05F1"/>
    <w:rsid w:val="00FF18B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style>
  <w:style w:type="paragraph" w:styleId="Nadpis1">
    <w:name w:val="heading 1"/>
    <w:basedOn w:val="Normln"/>
    <w:link w:val="Nadpis1Char"/>
    <w:uiPriority w:val="9"/>
    <w:qFormat/>
    <w:rsid w:val="00DB5C75"/>
    <w:pPr>
      <w:spacing w:beforeAutospacing="1" w:afterAutospacing="1" w:line="240" w:lineRule="auto"/>
      <w:outlineLvl w:val="0"/>
    </w:pPr>
    <w:rPr>
      <w:rFonts w:ascii="Times New Roman" w:eastAsia="Times New Roman" w:hAnsi="Times New Roman" w:cs="Times New Roman"/>
      <w:b/>
      <w:bCs/>
      <w:sz w:val="48"/>
      <w:szCs w:val="48"/>
      <w:lang w:eastAsia="cs-CZ"/>
    </w:rPr>
  </w:style>
  <w:style w:type="paragraph" w:styleId="Nadpis2">
    <w:name w:val="heading 2"/>
    <w:basedOn w:val="Normln"/>
    <w:link w:val="Nadpis2Char"/>
    <w:uiPriority w:val="9"/>
    <w:qFormat/>
    <w:rsid w:val="00DB5C75"/>
    <w:pPr>
      <w:spacing w:beforeAutospacing="1"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0086D"/>
    <w:rPr>
      <w:rFonts w:ascii="Tahoma" w:hAnsi="Tahoma" w:cs="Tahoma"/>
      <w:sz w:val="16"/>
      <w:szCs w:val="16"/>
    </w:rPr>
  </w:style>
  <w:style w:type="character" w:customStyle="1" w:styleId="apple-converted-space">
    <w:name w:val="apple-converted-space"/>
    <w:basedOn w:val="Standardnpsmoodstavce"/>
    <w:qFormat/>
    <w:rsid w:val="00B136A8"/>
  </w:style>
  <w:style w:type="character" w:customStyle="1" w:styleId="il">
    <w:name w:val="il"/>
    <w:basedOn w:val="Standardnpsmoodstavce"/>
    <w:qFormat/>
    <w:rsid w:val="00424EAF"/>
  </w:style>
  <w:style w:type="character" w:customStyle="1" w:styleId="Internetovodkaz">
    <w:name w:val="Internetový odkaz"/>
    <w:basedOn w:val="Standardnpsmoodstavce"/>
    <w:uiPriority w:val="99"/>
    <w:semiHidden/>
    <w:unhideWhenUsed/>
    <w:rsid w:val="00424EAF"/>
    <w:rPr>
      <w:color w:val="0000FF"/>
      <w:u w:val="single"/>
    </w:rPr>
  </w:style>
  <w:style w:type="character" w:customStyle="1" w:styleId="Nadpis1Char">
    <w:name w:val="Nadpis 1 Char"/>
    <w:basedOn w:val="Standardnpsmoodstavce"/>
    <w:link w:val="Nadpis1"/>
    <w:uiPriority w:val="9"/>
    <w:qFormat/>
    <w:rsid w:val="00DB5C75"/>
    <w:rPr>
      <w:rFonts w:ascii="Times New Roman" w:eastAsia="Times New Roman" w:hAnsi="Times New Roman" w:cs="Times New Roman"/>
      <w:b/>
      <w:bCs/>
      <w:sz w:val="48"/>
      <w:szCs w:val="48"/>
      <w:lang w:eastAsia="cs-CZ"/>
    </w:rPr>
  </w:style>
  <w:style w:type="character" w:customStyle="1" w:styleId="Nadpis2Char">
    <w:name w:val="Nadpis 2 Char"/>
    <w:basedOn w:val="Standardnpsmoodstavce"/>
    <w:link w:val="Nadpis2"/>
    <w:uiPriority w:val="9"/>
    <w:qFormat/>
    <w:rsid w:val="00DB5C75"/>
    <w:rPr>
      <w:rFonts w:ascii="Times New Roman" w:eastAsia="Times New Roman" w:hAnsi="Times New Roman" w:cs="Times New Roman"/>
      <w:b/>
      <w:bCs/>
      <w:sz w:val="36"/>
      <w:szCs w:val="36"/>
      <w:lang w:eastAsia="cs-CZ"/>
    </w:rPr>
  </w:style>
  <w:style w:type="character" w:customStyle="1" w:styleId="footnote">
    <w:name w:val="footnote"/>
    <w:basedOn w:val="Standardnpsmoodstavce"/>
    <w:qFormat/>
    <w:rsid w:val="00DB5C75"/>
  </w:style>
  <w:style w:type="character" w:styleId="Odkaznakoment">
    <w:name w:val="annotation reference"/>
    <w:basedOn w:val="Standardnpsmoodstavce"/>
    <w:uiPriority w:val="99"/>
    <w:semiHidden/>
    <w:unhideWhenUsed/>
    <w:qFormat/>
    <w:rsid w:val="00480D79"/>
    <w:rPr>
      <w:sz w:val="16"/>
      <w:szCs w:val="16"/>
    </w:rPr>
  </w:style>
  <w:style w:type="character" w:customStyle="1" w:styleId="TextkomenteChar">
    <w:name w:val="Text komentáře Char"/>
    <w:basedOn w:val="Standardnpsmoodstavce"/>
    <w:link w:val="Textkomente"/>
    <w:uiPriority w:val="99"/>
    <w:semiHidden/>
    <w:qFormat/>
    <w:rsid w:val="00480D79"/>
    <w:rPr>
      <w:sz w:val="20"/>
      <w:szCs w:val="20"/>
    </w:rPr>
  </w:style>
  <w:style w:type="character" w:customStyle="1" w:styleId="PedmtkomenteChar">
    <w:name w:val="Předmět komentáře Char"/>
    <w:basedOn w:val="TextkomenteChar"/>
    <w:link w:val="Pedmtkomente"/>
    <w:uiPriority w:val="99"/>
    <w:semiHidden/>
    <w:qFormat/>
    <w:rsid w:val="00480D79"/>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E0086D"/>
    <w:pPr>
      <w:spacing w:after="0" w:line="240" w:lineRule="auto"/>
    </w:pPr>
    <w:rPr>
      <w:rFonts w:ascii="Tahoma" w:hAnsi="Tahoma" w:cs="Tahoma"/>
      <w:sz w:val="16"/>
      <w:szCs w:val="16"/>
    </w:rPr>
  </w:style>
  <w:style w:type="paragraph" w:styleId="Bezmezer">
    <w:name w:val="No Spacing"/>
    <w:uiPriority w:val="1"/>
    <w:qFormat/>
    <w:rsid w:val="00CA2177"/>
  </w:style>
  <w:style w:type="paragraph" w:styleId="Normlnweb">
    <w:name w:val="Normal (Web)"/>
    <w:basedOn w:val="Normln"/>
    <w:uiPriority w:val="99"/>
    <w:unhideWhenUsed/>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mail">
    <w:name w:val="m_2067609628852744168mail"/>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odkaz">
    <w:name w:val="m_2067609628852744168odkaz"/>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p-margin">
    <w:name w:val="p-margin"/>
    <w:basedOn w:val="Normln"/>
    <w:qFormat/>
    <w:rsid w:val="00F054FE"/>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F16C8"/>
    <w:pPr>
      <w:ind w:left="720"/>
      <w:contextualSpacing/>
    </w:pPr>
  </w:style>
  <w:style w:type="paragraph" w:styleId="Textkomente">
    <w:name w:val="annotation text"/>
    <w:basedOn w:val="Normln"/>
    <w:link w:val="TextkomenteChar"/>
    <w:uiPriority w:val="99"/>
    <w:semiHidden/>
    <w:unhideWhenUsed/>
    <w:qFormat/>
    <w:rsid w:val="00480D79"/>
    <w:pPr>
      <w:spacing w:line="240" w:lineRule="auto"/>
    </w:pPr>
    <w:rPr>
      <w:sz w:val="20"/>
      <w:szCs w:val="20"/>
    </w:rPr>
  </w:style>
  <w:style w:type="paragraph" w:styleId="Pedmtkomente">
    <w:name w:val="annotation subject"/>
    <w:basedOn w:val="Textkomente"/>
    <w:link w:val="PedmtkomenteChar"/>
    <w:uiPriority w:val="99"/>
    <w:semiHidden/>
    <w:unhideWhenUsed/>
    <w:qFormat/>
    <w:rsid w:val="00480D79"/>
    <w:rPr>
      <w:b/>
      <w:bCs/>
    </w:rPr>
  </w:style>
  <w:style w:type="paragraph" w:customStyle="1" w:styleId="Obsahrmce">
    <w:name w:val="Obsah rámce"/>
    <w:basedOn w:val="Normln"/>
    <w:qFormat/>
  </w:style>
  <w:style w:type="table" w:styleId="Mkatabulky">
    <w:name w:val="Table Grid"/>
    <w:basedOn w:val="Normlntabulka"/>
    <w:uiPriority w:val="59"/>
    <w:rsid w:val="00C53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65439"/>
    <w:rPr>
      <w:color w:val="0000FF" w:themeColor="hyperlink"/>
      <w:u w:val="single"/>
    </w:rPr>
  </w:style>
  <w:style w:type="paragraph" w:customStyle="1" w:styleId="Nadpis01">
    <w:name w:val="Nadpis_01"/>
    <w:basedOn w:val="Normln"/>
    <w:qFormat/>
    <w:rsid w:val="00C0251C"/>
    <w:pPr>
      <w:spacing w:after="240" w:line="240" w:lineRule="auto"/>
      <w:jc w:val="center"/>
    </w:pPr>
    <w:rPr>
      <w:rFonts w:ascii="Open Sans" w:hAnsi="Open Sans" w:cs="Open Sans"/>
      <w:b/>
      <w:sz w:val="32"/>
      <w:szCs w:val="32"/>
    </w:rPr>
  </w:style>
  <w:style w:type="paragraph" w:customStyle="1" w:styleId="Nadpis02">
    <w:name w:val="Nadpis_02"/>
    <w:basedOn w:val="Normln"/>
    <w:qFormat/>
    <w:rsid w:val="00C0251C"/>
    <w:pPr>
      <w:spacing w:before="240" w:after="240" w:line="240" w:lineRule="auto"/>
      <w:jc w:val="both"/>
    </w:pPr>
    <w:rPr>
      <w:rFonts w:ascii="Open Sans" w:hAnsi="Open Sans" w:cs="Open Sans"/>
      <w:b/>
      <w:sz w:val="24"/>
      <w:szCs w:val="24"/>
    </w:rPr>
  </w:style>
  <w:style w:type="character" w:customStyle="1" w:styleId="Nevyeenzmnka1">
    <w:name w:val="Nevyřešená zmínka1"/>
    <w:basedOn w:val="Standardnpsmoodstavce"/>
    <w:uiPriority w:val="99"/>
    <w:semiHidden/>
    <w:unhideWhenUsed/>
    <w:rsid w:val="00977A6C"/>
    <w:rPr>
      <w:color w:val="808080"/>
      <w:shd w:val="clear" w:color="auto" w:fill="E6E6E6"/>
    </w:rPr>
  </w:style>
  <w:style w:type="table" w:customStyle="1" w:styleId="Mkatabulky1">
    <w:name w:val="Mřížka tabulky1"/>
    <w:basedOn w:val="Normlntabulka"/>
    <w:next w:val="Mkatabulky"/>
    <w:uiPriority w:val="59"/>
    <w:rsid w:val="000D0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7466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style>
  <w:style w:type="paragraph" w:styleId="Nadpis1">
    <w:name w:val="heading 1"/>
    <w:basedOn w:val="Normln"/>
    <w:link w:val="Nadpis1Char"/>
    <w:uiPriority w:val="9"/>
    <w:qFormat/>
    <w:rsid w:val="00DB5C75"/>
    <w:pPr>
      <w:spacing w:beforeAutospacing="1" w:afterAutospacing="1" w:line="240" w:lineRule="auto"/>
      <w:outlineLvl w:val="0"/>
    </w:pPr>
    <w:rPr>
      <w:rFonts w:ascii="Times New Roman" w:eastAsia="Times New Roman" w:hAnsi="Times New Roman" w:cs="Times New Roman"/>
      <w:b/>
      <w:bCs/>
      <w:sz w:val="48"/>
      <w:szCs w:val="48"/>
      <w:lang w:eastAsia="cs-CZ"/>
    </w:rPr>
  </w:style>
  <w:style w:type="paragraph" w:styleId="Nadpis2">
    <w:name w:val="heading 2"/>
    <w:basedOn w:val="Normln"/>
    <w:link w:val="Nadpis2Char"/>
    <w:uiPriority w:val="9"/>
    <w:qFormat/>
    <w:rsid w:val="00DB5C75"/>
    <w:pPr>
      <w:spacing w:beforeAutospacing="1"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0086D"/>
    <w:rPr>
      <w:rFonts w:ascii="Tahoma" w:hAnsi="Tahoma" w:cs="Tahoma"/>
      <w:sz w:val="16"/>
      <w:szCs w:val="16"/>
    </w:rPr>
  </w:style>
  <w:style w:type="character" w:customStyle="1" w:styleId="apple-converted-space">
    <w:name w:val="apple-converted-space"/>
    <w:basedOn w:val="Standardnpsmoodstavce"/>
    <w:qFormat/>
    <w:rsid w:val="00B136A8"/>
  </w:style>
  <w:style w:type="character" w:customStyle="1" w:styleId="il">
    <w:name w:val="il"/>
    <w:basedOn w:val="Standardnpsmoodstavce"/>
    <w:qFormat/>
    <w:rsid w:val="00424EAF"/>
  </w:style>
  <w:style w:type="character" w:customStyle="1" w:styleId="Internetovodkaz">
    <w:name w:val="Internetový odkaz"/>
    <w:basedOn w:val="Standardnpsmoodstavce"/>
    <w:uiPriority w:val="99"/>
    <w:semiHidden/>
    <w:unhideWhenUsed/>
    <w:rsid w:val="00424EAF"/>
    <w:rPr>
      <w:color w:val="0000FF"/>
      <w:u w:val="single"/>
    </w:rPr>
  </w:style>
  <w:style w:type="character" w:customStyle="1" w:styleId="Nadpis1Char">
    <w:name w:val="Nadpis 1 Char"/>
    <w:basedOn w:val="Standardnpsmoodstavce"/>
    <w:link w:val="Nadpis1"/>
    <w:uiPriority w:val="9"/>
    <w:qFormat/>
    <w:rsid w:val="00DB5C75"/>
    <w:rPr>
      <w:rFonts w:ascii="Times New Roman" w:eastAsia="Times New Roman" w:hAnsi="Times New Roman" w:cs="Times New Roman"/>
      <w:b/>
      <w:bCs/>
      <w:sz w:val="48"/>
      <w:szCs w:val="48"/>
      <w:lang w:eastAsia="cs-CZ"/>
    </w:rPr>
  </w:style>
  <w:style w:type="character" w:customStyle="1" w:styleId="Nadpis2Char">
    <w:name w:val="Nadpis 2 Char"/>
    <w:basedOn w:val="Standardnpsmoodstavce"/>
    <w:link w:val="Nadpis2"/>
    <w:uiPriority w:val="9"/>
    <w:qFormat/>
    <w:rsid w:val="00DB5C75"/>
    <w:rPr>
      <w:rFonts w:ascii="Times New Roman" w:eastAsia="Times New Roman" w:hAnsi="Times New Roman" w:cs="Times New Roman"/>
      <w:b/>
      <w:bCs/>
      <w:sz w:val="36"/>
      <w:szCs w:val="36"/>
      <w:lang w:eastAsia="cs-CZ"/>
    </w:rPr>
  </w:style>
  <w:style w:type="character" w:customStyle="1" w:styleId="footnote">
    <w:name w:val="footnote"/>
    <w:basedOn w:val="Standardnpsmoodstavce"/>
    <w:qFormat/>
    <w:rsid w:val="00DB5C75"/>
  </w:style>
  <w:style w:type="character" w:styleId="Odkaznakoment">
    <w:name w:val="annotation reference"/>
    <w:basedOn w:val="Standardnpsmoodstavce"/>
    <w:uiPriority w:val="99"/>
    <w:semiHidden/>
    <w:unhideWhenUsed/>
    <w:qFormat/>
    <w:rsid w:val="00480D79"/>
    <w:rPr>
      <w:sz w:val="16"/>
      <w:szCs w:val="16"/>
    </w:rPr>
  </w:style>
  <w:style w:type="character" w:customStyle="1" w:styleId="TextkomenteChar">
    <w:name w:val="Text komentáře Char"/>
    <w:basedOn w:val="Standardnpsmoodstavce"/>
    <w:link w:val="Textkomente"/>
    <w:uiPriority w:val="99"/>
    <w:semiHidden/>
    <w:qFormat/>
    <w:rsid w:val="00480D79"/>
    <w:rPr>
      <w:sz w:val="20"/>
      <w:szCs w:val="20"/>
    </w:rPr>
  </w:style>
  <w:style w:type="character" w:customStyle="1" w:styleId="PedmtkomenteChar">
    <w:name w:val="Předmět komentáře Char"/>
    <w:basedOn w:val="TextkomenteChar"/>
    <w:link w:val="Pedmtkomente"/>
    <w:uiPriority w:val="99"/>
    <w:semiHidden/>
    <w:qFormat/>
    <w:rsid w:val="00480D79"/>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E0086D"/>
    <w:pPr>
      <w:spacing w:after="0" w:line="240" w:lineRule="auto"/>
    </w:pPr>
    <w:rPr>
      <w:rFonts w:ascii="Tahoma" w:hAnsi="Tahoma" w:cs="Tahoma"/>
      <w:sz w:val="16"/>
      <w:szCs w:val="16"/>
    </w:rPr>
  </w:style>
  <w:style w:type="paragraph" w:styleId="Bezmezer">
    <w:name w:val="No Spacing"/>
    <w:uiPriority w:val="1"/>
    <w:qFormat/>
    <w:rsid w:val="00CA2177"/>
  </w:style>
  <w:style w:type="paragraph" w:styleId="Normlnweb">
    <w:name w:val="Normal (Web)"/>
    <w:basedOn w:val="Normln"/>
    <w:uiPriority w:val="99"/>
    <w:unhideWhenUsed/>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mail">
    <w:name w:val="m_2067609628852744168mail"/>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odkaz">
    <w:name w:val="m_2067609628852744168odkaz"/>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p-margin">
    <w:name w:val="p-margin"/>
    <w:basedOn w:val="Normln"/>
    <w:qFormat/>
    <w:rsid w:val="00F054FE"/>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F16C8"/>
    <w:pPr>
      <w:ind w:left="720"/>
      <w:contextualSpacing/>
    </w:pPr>
  </w:style>
  <w:style w:type="paragraph" w:styleId="Textkomente">
    <w:name w:val="annotation text"/>
    <w:basedOn w:val="Normln"/>
    <w:link w:val="TextkomenteChar"/>
    <w:uiPriority w:val="99"/>
    <w:semiHidden/>
    <w:unhideWhenUsed/>
    <w:qFormat/>
    <w:rsid w:val="00480D79"/>
    <w:pPr>
      <w:spacing w:line="240" w:lineRule="auto"/>
    </w:pPr>
    <w:rPr>
      <w:sz w:val="20"/>
      <w:szCs w:val="20"/>
    </w:rPr>
  </w:style>
  <w:style w:type="paragraph" w:styleId="Pedmtkomente">
    <w:name w:val="annotation subject"/>
    <w:basedOn w:val="Textkomente"/>
    <w:link w:val="PedmtkomenteChar"/>
    <w:uiPriority w:val="99"/>
    <w:semiHidden/>
    <w:unhideWhenUsed/>
    <w:qFormat/>
    <w:rsid w:val="00480D79"/>
    <w:rPr>
      <w:b/>
      <w:bCs/>
    </w:rPr>
  </w:style>
  <w:style w:type="paragraph" w:customStyle="1" w:styleId="Obsahrmce">
    <w:name w:val="Obsah rámce"/>
    <w:basedOn w:val="Normln"/>
    <w:qFormat/>
  </w:style>
  <w:style w:type="table" w:styleId="Mkatabulky">
    <w:name w:val="Table Grid"/>
    <w:basedOn w:val="Normlntabulka"/>
    <w:uiPriority w:val="59"/>
    <w:rsid w:val="00C53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65439"/>
    <w:rPr>
      <w:color w:val="0000FF" w:themeColor="hyperlink"/>
      <w:u w:val="single"/>
    </w:rPr>
  </w:style>
  <w:style w:type="paragraph" w:customStyle="1" w:styleId="Nadpis01">
    <w:name w:val="Nadpis_01"/>
    <w:basedOn w:val="Normln"/>
    <w:qFormat/>
    <w:rsid w:val="00C0251C"/>
    <w:pPr>
      <w:spacing w:after="240" w:line="240" w:lineRule="auto"/>
      <w:jc w:val="center"/>
    </w:pPr>
    <w:rPr>
      <w:rFonts w:ascii="Open Sans" w:hAnsi="Open Sans" w:cs="Open Sans"/>
      <w:b/>
      <w:sz w:val="32"/>
      <w:szCs w:val="32"/>
    </w:rPr>
  </w:style>
  <w:style w:type="paragraph" w:customStyle="1" w:styleId="Nadpis02">
    <w:name w:val="Nadpis_02"/>
    <w:basedOn w:val="Normln"/>
    <w:qFormat/>
    <w:rsid w:val="00C0251C"/>
    <w:pPr>
      <w:spacing w:before="240" w:after="240" w:line="240" w:lineRule="auto"/>
      <w:jc w:val="both"/>
    </w:pPr>
    <w:rPr>
      <w:rFonts w:ascii="Open Sans" w:hAnsi="Open Sans" w:cs="Open Sans"/>
      <w:b/>
      <w:sz w:val="24"/>
      <w:szCs w:val="24"/>
    </w:rPr>
  </w:style>
  <w:style w:type="character" w:customStyle="1" w:styleId="Nevyeenzmnka1">
    <w:name w:val="Nevyřešená zmínka1"/>
    <w:basedOn w:val="Standardnpsmoodstavce"/>
    <w:uiPriority w:val="99"/>
    <w:semiHidden/>
    <w:unhideWhenUsed/>
    <w:rsid w:val="00977A6C"/>
    <w:rPr>
      <w:color w:val="808080"/>
      <w:shd w:val="clear" w:color="auto" w:fill="E6E6E6"/>
    </w:rPr>
  </w:style>
  <w:style w:type="table" w:customStyle="1" w:styleId="Mkatabulky1">
    <w:name w:val="Mřížka tabulky1"/>
    <w:basedOn w:val="Normlntabulka"/>
    <w:next w:val="Mkatabulky"/>
    <w:uiPriority w:val="59"/>
    <w:rsid w:val="000D0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746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25AE-3982-496A-A7AE-374D20B4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3182</Words>
  <Characters>18780</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Jarka</dc:creator>
  <cp:lastModifiedBy>Jan Kohout</cp:lastModifiedBy>
  <cp:revision>3</cp:revision>
  <cp:lastPrinted>2018-01-31T16:00:00Z</cp:lastPrinted>
  <dcterms:created xsi:type="dcterms:W3CDTF">2018-10-12T12:18:00Z</dcterms:created>
  <dcterms:modified xsi:type="dcterms:W3CDTF">2018-11-26T07:42:00Z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